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9D" w:rsidRDefault="002B734E">
      <w:pPr>
        <w:ind w:firstLine="0"/>
        <w:jc w:val="center"/>
        <w:rPr>
          <w:sz w:val="36"/>
          <w:szCs w:val="36"/>
        </w:rPr>
      </w:pPr>
      <w:r>
        <w:rPr>
          <w:rFonts w:hint="eastAsia"/>
          <w:sz w:val="36"/>
          <w:szCs w:val="36"/>
        </w:rPr>
        <w:t>关于微滤膜在给水、中水回用领域作为预处理的</w:t>
      </w:r>
    </w:p>
    <w:p w:rsidR="0077559D" w:rsidRDefault="002B734E">
      <w:pPr>
        <w:ind w:firstLine="0"/>
        <w:jc w:val="center"/>
        <w:rPr>
          <w:sz w:val="36"/>
          <w:szCs w:val="36"/>
        </w:rPr>
      </w:pPr>
      <w:r>
        <w:rPr>
          <w:rFonts w:hint="eastAsia"/>
          <w:sz w:val="36"/>
          <w:szCs w:val="36"/>
        </w:rPr>
        <w:t>技术应用</w:t>
      </w:r>
    </w:p>
    <w:p w:rsidR="0077559D" w:rsidRDefault="002B734E">
      <w:pPr>
        <w:ind w:firstLine="0"/>
        <w:jc w:val="center"/>
        <w:rPr>
          <w:sz w:val="21"/>
          <w:szCs w:val="21"/>
        </w:rPr>
      </w:pPr>
      <w:r>
        <w:rPr>
          <w:rFonts w:hint="eastAsia"/>
          <w:sz w:val="21"/>
          <w:szCs w:val="21"/>
        </w:rPr>
        <w:t>吉</w:t>
      </w:r>
      <w:r>
        <w:rPr>
          <w:rFonts w:hint="eastAsia"/>
          <w:sz w:val="21"/>
          <w:szCs w:val="21"/>
        </w:rPr>
        <w:t xml:space="preserve"> </w:t>
      </w:r>
      <w:r>
        <w:rPr>
          <w:rFonts w:hint="eastAsia"/>
          <w:sz w:val="21"/>
          <w:szCs w:val="21"/>
        </w:rPr>
        <w:t>后</w:t>
      </w:r>
      <w:r>
        <w:rPr>
          <w:rFonts w:hint="eastAsia"/>
          <w:sz w:val="21"/>
          <w:szCs w:val="21"/>
        </w:rPr>
        <w:t xml:space="preserve"> </w:t>
      </w:r>
      <w:r>
        <w:rPr>
          <w:rFonts w:hint="eastAsia"/>
          <w:sz w:val="21"/>
          <w:szCs w:val="21"/>
        </w:rPr>
        <w:t>长</w:t>
      </w:r>
      <w:r>
        <w:rPr>
          <w:rFonts w:hint="eastAsia"/>
          <w:sz w:val="21"/>
          <w:szCs w:val="21"/>
        </w:rPr>
        <w:t xml:space="preserve"> </w:t>
      </w:r>
    </w:p>
    <w:p w:rsidR="0077559D" w:rsidRDefault="002B734E">
      <w:pPr>
        <w:ind w:firstLine="0"/>
        <w:jc w:val="center"/>
        <w:rPr>
          <w:sz w:val="21"/>
          <w:szCs w:val="21"/>
        </w:rPr>
      </w:pPr>
      <w:r>
        <w:rPr>
          <w:rFonts w:hint="eastAsia"/>
          <w:sz w:val="21"/>
          <w:szCs w:val="21"/>
        </w:rPr>
        <w:t>（南京利朗科技有限公司，江苏</w:t>
      </w:r>
      <w:r>
        <w:rPr>
          <w:rFonts w:hint="eastAsia"/>
          <w:sz w:val="21"/>
          <w:szCs w:val="21"/>
        </w:rPr>
        <w:t xml:space="preserve"> </w:t>
      </w:r>
      <w:r>
        <w:rPr>
          <w:rFonts w:hint="eastAsia"/>
          <w:sz w:val="21"/>
          <w:szCs w:val="21"/>
        </w:rPr>
        <w:t>南京</w:t>
      </w:r>
      <w:r>
        <w:rPr>
          <w:rFonts w:hint="eastAsia"/>
          <w:sz w:val="21"/>
          <w:szCs w:val="21"/>
        </w:rPr>
        <w:t xml:space="preserve"> 210042</w:t>
      </w:r>
      <w:r>
        <w:rPr>
          <w:rFonts w:hint="eastAsia"/>
          <w:sz w:val="21"/>
          <w:szCs w:val="21"/>
        </w:rPr>
        <w:t>）</w:t>
      </w:r>
    </w:p>
    <w:p w:rsidR="0077559D" w:rsidRDefault="002B734E">
      <w:pPr>
        <w:ind w:firstLine="0"/>
        <w:jc w:val="left"/>
        <w:rPr>
          <w:rFonts w:ascii="Times New Roman" w:hAnsi="Times New Roman"/>
          <w:bCs/>
          <w:sz w:val="24"/>
          <w:szCs w:val="24"/>
        </w:rPr>
      </w:pPr>
      <w:r>
        <w:rPr>
          <w:rFonts w:hint="eastAsia"/>
          <w:b/>
        </w:rPr>
        <w:t>摘要：</w:t>
      </w:r>
      <w:r>
        <w:rPr>
          <w:rFonts w:ascii="Times New Roman" w:hAnsi="Times New Roman" w:hint="eastAsia"/>
          <w:bCs/>
          <w:sz w:val="24"/>
          <w:szCs w:val="24"/>
        </w:rPr>
        <w:t>详细阐述了微滤技术在给水、中水回用领域作为预处理工艺的技术可靠性、经济适用性，并与传统工艺进行了系统比较分析，突出众多优势。提出科学的管理方式、微滤膜产品的合理选择，是决定微滤工艺战胜传统给水工艺的关键因素。</w:t>
      </w:r>
    </w:p>
    <w:p w:rsidR="0077559D" w:rsidRDefault="002B734E">
      <w:pPr>
        <w:ind w:firstLine="0"/>
        <w:jc w:val="left"/>
        <w:rPr>
          <w:rFonts w:ascii="Times New Roman" w:hAnsi="Times New Roman"/>
          <w:bCs/>
          <w:sz w:val="24"/>
          <w:szCs w:val="24"/>
        </w:rPr>
      </w:pPr>
      <w:r>
        <w:rPr>
          <w:rFonts w:hint="eastAsia"/>
          <w:b/>
        </w:rPr>
        <w:t>关键词：</w:t>
      </w:r>
      <w:r>
        <w:rPr>
          <w:rFonts w:ascii="Times New Roman" w:hAnsi="Times New Roman" w:hint="eastAsia"/>
          <w:bCs/>
          <w:sz w:val="24"/>
          <w:szCs w:val="24"/>
        </w:rPr>
        <w:t>微滤；微滤膜；给水；中水回用</w:t>
      </w:r>
    </w:p>
    <w:p w:rsidR="0077559D" w:rsidRDefault="002B734E">
      <w:pPr>
        <w:pStyle w:val="1"/>
        <w:spacing w:before="312" w:after="312"/>
      </w:pPr>
      <w:r>
        <w:rPr>
          <w:rFonts w:hint="eastAsia"/>
        </w:rPr>
        <w:t>1.</w:t>
      </w:r>
      <w:r>
        <w:rPr>
          <w:rFonts w:hint="eastAsia"/>
        </w:rPr>
        <w:t>前言</w:t>
      </w:r>
      <w:bookmarkStart w:id="0" w:name="_GoBack"/>
      <w:bookmarkEnd w:id="0"/>
    </w:p>
    <w:p w:rsidR="0077559D" w:rsidRDefault="002B734E">
      <w:pPr>
        <w:rPr>
          <w:rFonts w:ascii="Times New Roman" w:hAnsi="Times New Roman"/>
          <w:bCs/>
          <w:sz w:val="24"/>
          <w:szCs w:val="24"/>
        </w:rPr>
      </w:pPr>
      <w:r>
        <w:rPr>
          <w:rFonts w:ascii="Times New Roman" w:hAnsi="Times New Roman" w:hint="eastAsia"/>
          <w:bCs/>
          <w:sz w:val="24"/>
          <w:szCs w:val="24"/>
        </w:rPr>
        <w:t>微滤膜分离技术始于十九世纪中叶，是以静压差为推动力，从液相介质中截留悬浮颗粒、细菌及大分子量胶体等物质，以达到净化、分离和浓缩等目的。微孔滤膜具有高度均匀的孔径分布，孔径一般在</w:t>
      </w:r>
      <w:r>
        <w:rPr>
          <w:rFonts w:ascii="Times New Roman" w:hAnsi="Times New Roman" w:hint="eastAsia"/>
          <w:bCs/>
          <w:sz w:val="24"/>
          <w:szCs w:val="24"/>
        </w:rPr>
        <w:t>0.1</w:t>
      </w:r>
      <w:r>
        <w:rPr>
          <w:rFonts w:ascii="Times New Roman" w:hAnsi="Times New Roman" w:hint="eastAsia"/>
          <w:bCs/>
          <w:sz w:val="24"/>
          <w:szCs w:val="24"/>
        </w:rPr>
        <w:t>～</w:t>
      </w:r>
      <w:r>
        <w:rPr>
          <w:rFonts w:ascii="Times New Roman" w:hAnsi="Times New Roman" w:hint="eastAsia"/>
          <w:bCs/>
          <w:sz w:val="24"/>
          <w:szCs w:val="24"/>
        </w:rPr>
        <w:t>1</w:t>
      </w:r>
      <w:r>
        <w:rPr>
          <w:rFonts w:ascii="Times New Roman" w:hAnsi="Times New Roman" w:hint="eastAsia"/>
          <w:bCs/>
          <w:sz w:val="24"/>
          <w:szCs w:val="24"/>
        </w:rPr>
        <w:t>μ</w:t>
      </w:r>
      <w:r>
        <w:rPr>
          <w:rFonts w:ascii="Times New Roman" w:hAnsi="Times New Roman" w:hint="eastAsia"/>
          <w:bCs/>
          <w:sz w:val="24"/>
          <w:szCs w:val="24"/>
        </w:rPr>
        <w:t>m</w:t>
      </w:r>
      <w:r>
        <w:rPr>
          <w:rFonts w:ascii="Times New Roman" w:hAnsi="Times New Roman" w:hint="eastAsia"/>
          <w:bCs/>
          <w:sz w:val="24"/>
          <w:szCs w:val="24"/>
        </w:rPr>
        <w:t>之间，分离效率高；孔隙率高，一般可达到</w:t>
      </w:r>
      <w:r>
        <w:rPr>
          <w:rFonts w:ascii="Times New Roman" w:hAnsi="Times New Roman" w:hint="eastAsia"/>
          <w:bCs/>
          <w:sz w:val="24"/>
          <w:szCs w:val="24"/>
        </w:rPr>
        <w:t>70</w:t>
      </w:r>
      <w:r>
        <w:rPr>
          <w:rFonts w:ascii="Times New Roman" w:hAnsi="Times New Roman" w:hint="eastAsia"/>
          <w:bCs/>
          <w:sz w:val="24"/>
          <w:szCs w:val="24"/>
        </w:rPr>
        <w:t>％以上；过滤时没有介质脱落，不会造成二次污染。</w:t>
      </w:r>
    </w:p>
    <w:p w:rsidR="0077559D" w:rsidRDefault="002B734E">
      <w:pPr>
        <w:rPr>
          <w:rFonts w:ascii="Times New Roman" w:hAnsi="Times New Roman"/>
          <w:bCs/>
          <w:sz w:val="24"/>
          <w:szCs w:val="24"/>
        </w:rPr>
      </w:pPr>
      <w:r>
        <w:rPr>
          <w:rFonts w:ascii="Times New Roman" w:hAnsi="Times New Roman" w:hint="eastAsia"/>
          <w:bCs/>
          <w:sz w:val="24"/>
          <w:szCs w:val="24"/>
        </w:rPr>
        <w:t>根据微滤膜成膜材料可将其分为无机膜和有机高分子膜，</w:t>
      </w:r>
      <w:proofErr w:type="gramStart"/>
      <w:r>
        <w:rPr>
          <w:rFonts w:ascii="Times New Roman" w:hAnsi="Times New Roman" w:hint="eastAsia"/>
          <w:bCs/>
          <w:sz w:val="24"/>
          <w:szCs w:val="24"/>
        </w:rPr>
        <w:t>无机膜又分为</w:t>
      </w:r>
      <w:proofErr w:type="gramEnd"/>
      <w:r>
        <w:rPr>
          <w:rFonts w:ascii="Times New Roman" w:hAnsi="Times New Roman" w:hint="eastAsia"/>
          <w:bCs/>
          <w:sz w:val="24"/>
          <w:szCs w:val="24"/>
        </w:rPr>
        <w:t>陶瓷膜和金属膜，有机高分子膜又分为天然高分子膜和合成高分子膜。随着聚合物材料的开发，成膜机理的研究和制膜技术的进步，目前有机高分子膜占有市场主导地位。为适应不同废水的市场</w:t>
      </w:r>
      <w:r>
        <w:rPr>
          <w:rFonts w:ascii="Times New Roman" w:hAnsi="Times New Roman" w:hint="eastAsia"/>
          <w:bCs/>
          <w:sz w:val="24"/>
          <w:szCs w:val="24"/>
        </w:rPr>
        <w:t>需求，有机高分子膜根据不同的形式又分为平板膜、管式膜、</w:t>
      </w:r>
      <w:proofErr w:type="gramStart"/>
      <w:r>
        <w:rPr>
          <w:rFonts w:ascii="Times New Roman" w:hAnsi="Times New Roman" w:hint="eastAsia"/>
          <w:bCs/>
          <w:sz w:val="24"/>
          <w:szCs w:val="24"/>
        </w:rPr>
        <w:t>卷式膜和</w:t>
      </w:r>
      <w:proofErr w:type="gramEnd"/>
      <w:r>
        <w:rPr>
          <w:rFonts w:ascii="Times New Roman" w:hAnsi="Times New Roman" w:hint="eastAsia"/>
          <w:bCs/>
          <w:sz w:val="24"/>
          <w:szCs w:val="24"/>
        </w:rPr>
        <w:t>中空纤维膜。</w:t>
      </w:r>
      <w:r>
        <w:rPr>
          <w:rFonts w:ascii="Times New Roman" w:hAnsi="Times New Roman" w:hint="eastAsia"/>
          <w:bCs/>
          <w:sz w:val="24"/>
          <w:szCs w:val="24"/>
        </w:rPr>
        <w:t xml:space="preserve"> </w:t>
      </w:r>
    </w:p>
    <w:p w:rsidR="0077559D" w:rsidRDefault="002B734E">
      <w:pPr>
        <w:pStyle w:val="1"/>
        <w:spacing w:before="312" w:after="312"/>
      </w:pPr>
      <w:r>
        <w:rPr>
          <w:rFonts w:hint="eastAsia"/>
        </w:rPr>
        <w:t>2.</w:t>
      </w:r>
      <w:r>
        <w:rPr>
          <w:rFonts w:hint="eastAsia"/>
        </w:rPr>
        <w:t>技术可靠性分析</w:t>
      </w:r>
    </w:p>
    <w:p w:rsidR="0077559D" w:rsidRDefault="002B734E">
      <w:pPr>
        <w:rPr>
          <w:rFonts w:ascii="Times New Roman" w:hAnsi="Times New Roman"/>
          <w:bCs/>
          <w:sz w:val="24"/>
          <w:szCs w:val="24"/>
        </w:rPr>
      </w:pPr>
      <w:r>
        <w:rPr>
          <w:rFonts w:ascii="Times New Roman" w:hAnsi="Times New Roman" w:hint="eastAsia"/>
          <w:bCs/>
          <w:sz w:val="24"/>
          <w:szCs w:val="24"/>
        </w:rPr>
        <w:t>水中的悬浮物质是颗粒直径约在</w:t>
      </w:r>
      <w:r>
        <w:rPr>
          <w:rFonts w:ascii="Times New Roman" w:hAnsi="Times New Roman" w:hint="eastAsia"/>
          <w:bCs/>
          <w:sz w:val="24"/>
          <w:szCs w:val="24"/>
        </w:rPr>
        <w:t>10</w:t>
      </w:r>
      <w:r>
        <w:rPr>
          <w:rFonts w:ascii="Times New Roman" w:hAnsi="Times New Roman" w:hint="eastAsia"/>
          <w:bCs/>
          <w:sz w:val="24"/>
          <w:szCs w:val="24"/>
        </w:rPr>
        <w:t>－</w:t>
      </w:r>
      <w:r>
        <w:rPr>
          <w:rFonts w:ascii="Times New Roman" w:hAnsi="Times New Roman" w:hint="eastAsia"/>
          <w:bCs/>
          <w:sz w:val="24"/>
          <w:szCs w:val="24"/>
        </w:rPr>
        <w:t>0.1um</w:t>
      </w:r>
      <w:r>
        <w:rPr>
          <w:rFonts w:ascii="Times New Roman" w:hAnsi="Times New Roman" w:hint="eastAsia"/>
          <w:bCs/>
          <w:sz w:val="24"/>
          <w:szCs w:val="24"/>
        </w:rPr>
        <w:t>之间的微粒。</w:t>
      </w:r>
      <w:r>
        <w:rPr>
          <w:rFonts w:ascii="Times New Roman" w:hAnsi="Times New Roman" w:hint="eastAsia"/>
          <w:bCs/>
          <w:sz w:val="24"/>
          <w:szCs w:val="24"/>
        </w:rPr>
        <w:t xml:space="preserve"> </w:t>
      </w:r>
      <w:r>
        <w:rPr>
          <w:rFonts w:ascii="Times New Roman" w:hAnsi="Times New Roman" w:hint="eastAsia"/>
          <w:bCs/>
          <w:sz w:val="24"/>
          <w:szCs w:val="24"/>
        </w:rPr>
        <w:t>这些微粒主要是由泥沙、粘土、原生动物、藻类、细菌、病毒、以及高分子有机物等组成（河流、湖泊等天然水体及医疗废水等病原菌水体内细菌的直径约</w:t>
      </w:r>
      <w:r>
        <w:rPr>
          <w:rFonts w:ascii="Times New Roman" w:hAnsi="Times New Roman" w:hint="eastAsia"/>
          <w:bCs/>
          <w:sz w:val="24"/>
          <w:szCs w:val="24"/>
        </w:rPr>
        <w:t>0.5</w:t>
      </w:r>
      <w:r>
        <w:rPr>
          <w:rFonts w:ascii="Times New Roman" w:hAnsi="Times New Roman" w:hint="eastAsia"/>
          <w:bCs/>
          <w:sz w:val="24"/>
          <w:szCs w:val="24"/>
        </w:rPr>
        <w:t>μ</w:t>
      </w:r>
      <w:r>
        <w:rPr>
          <w:rFonts w:ascii="Times New Roman" w:hAnsi="Times New Roman" w:hint="eastAsia"/>
          <w:bCs/>
          <w:sz w:val="24"/>
          <w:szCs w:val="24"/>
        </w:rPr>
        <w:t>m</w:t>
      </w:r>
      <w:r>
        <w:rPr>
          <w:rFonts w:ascii="Times New Roman" w:hAnsi="Times New Roman" w:hint="eastAsia"/>
          <w:bCs/>
          <w:sz w:val="24"/>
          <w:szCs w:val="24"/>
        </w:rPr>
        <w:t>，长度约</w:t>
      </w:r>
      <w:r>
        <w:rPr>
          <w:rFonts w:ascii="Times New Roman" w:hAnsi="Times New Roman" w:hint="eastAsia"/>
          <w:bCs/>
          <w:sz w:val="24"/>
          <w:szCs w:val="24"/>
        </w:rPr>
        <w:t>0.5~5</w:t>
      </w:r>
      <w:r>
        <w:rPr>
          <w:rFonts w:ascii="Times New Roman" w:hAnsi="Times New Roman" w:hint="eastAsia"/>
          <w:bCs/>
          <w:sz w:val="24"/>
          <w:szCs w:val="24"/>
        </w:rPr>
        <w:t>μ</w:t>
      </w:r>
      <w:r>
        <w:rPr>
          <w:rFonts w:ascii="Times New Roman" w:hAnsi="Times New Roman" w:hint="eastAsia"/>
          <w:bCs/>
          <w:sz w:val="24"/>
          <w:szCs w:val="24"/>
        </w:rPr>
        <w:t>m</w:t>
      </w:r>
      <w:r>
        <w:rPr>
          <w:rFonts w:ascii="Times New Roman" w:hAnsi="Times New Roman" w:hint="eastAsia"/>
          <w:bCs/>
          <w:sz w:val="24"/>
          <w:szCs w:val="24"/>
        </w:rPr>
        <w:t>）。微滤膜孔径一般在</w:t>
      </w:r>
      <w:r>
        <w:rPr>
          <w:rFonts w:ascii="Times New Roman" w:hAnsi="Times New Roman" w:hint="eastAsia"/>
          <w:bCs/>
          <w:sz w:val="24"/>
          <w:szCs w:val="24"/>
        </w:rPr>
        <w:t>0.1</w:t>
      </w:r>
      <w:r>
        <w:rPr>
          <w:rFonts w:ascii="Times New Roman" w:hAnsi="Times New Roman" w:hint="eastAsia"/>
          <w:bCs/>
          <w:sz w:val="24"/>
          <w:szCs w:val="24"/>
        </w:rPr>
        <w:t>～</w:t>
      </w:r>
      <w:r>
        <w:rPr>
          <w:rFonts w:ascii="Times New Roman" w:hAnsi="Times New Roman" w:hint="eastAsia"/>
          <w:bCs/>
          <w:sz w:val="24"/>
          <w:szCs w:val="24"/>
        </w:rPr>
        <w:t>1</w:t>
      </w:r>
      <w:r>
        <w:rPr>
          <w:rFonts w:ascii="Times New Roman" w:hAnsi="Times New Roman" w:hint="eastAsia"/>
          <w:bCs/>
          <w:sz w:val="24"/>
          <w:szCs w:val="24"/>
        </w:rPr>
        <w:t>μ</w:t>
      </w:r>
      <w:r>
        <w:rPr>
          <w:rFonts w:ascii="Times New Roman" w:hAnsi="Times New Roman" w:hint="eastAsia"/>
          <w:bCs/>
          <w:sz w:val="24"/>
          <w:szCs w:val="24"/>
        </w:rPr>
        <w:t>m</w:t>
      </w:r>
      <w:r>
        <w:rPr>
          <w:rFonts w:ascii="Times New Roman" w:hAnsi="Times New Roman" w:hint="eastAsia"/>
          <w:bCs/>
          <w:sz w:val="24"/>
          <w:szCs w:val="24"/>
        </w:rPr>
        <w:t>之间，可以直接将废水中的悬浮物截留。可溶性无机盐及小分子有机物需进一步预处理后再经过微滤膜过滤去除。以重金属废水为例，首先向废水中投加碱，调节</w:t>
      </w:r>
      <w:r>
        <w:rPr>
          <w:rFonts w:ascii="Times New Roman" w:hAnsi="Times New Roman" w:hint="eastAsia"/>
          <w:bCs/>
          <w:sz w:val="24"/>
          <w:szCs w:val="24"/>
        </w:rPr>
        <w:t>pH</w:t>
      </w:r>
      <w:r>
        <w:rPr>
          <w:rFonts w:ascii="Times New Roman" w:hAnsi="Times New Roman" w:hint="eastAsia"/>
          <w:bCs/>
          <w:sz w:val="24"/>
          <w:szCs w:val="24"/>
        </w:rPr>
        <w:t>在合适的</w:t>
      </w:r>
      <w:r>
        <w:rPr>
          <w:rFonts w:ascii="Times New Roman" w:hAnsi="Times New Roman" w:hint="eastAsia"/>
          <w:bCs/>
          <w:sz w:val="24"/>
          <w:szCs w:val="24"/>
        </w:rPr>
        <w:t>范围内，重金属离子和水中的</w:t>
      </w:r>
      <w:r>
        <w:rPr>
          <w:rFonts w:ascii="Times New Roman" w:hAnsi="Times New Roman" w:hint="eastAsia"/>
          <w:bCs/>
          <w:sz w:val="24"/>
          <w:szCs w:val="24"/>
        </w:rPr>
        <w:t>OH-</w:t>
      </w:r>
      <w:r>
        <w:rPr>
          <w:rFonts w:ascii="Times New Roman" w:hAnsi="Times New Roman" w:hint="eastAsia"/>
          <w:bCs/>
          <w:sz w:val="24"/>
          <w:szCs w:val="24"/>
        </w:rPr>
        <w:t>反应生成氢氧化物沉淀，在经过管式微滤膜将沉淀截留，从而去除废水</w:t>
      </w:r>
      <w:r>
        <w:rPr>
          <w:rFonts w:ascii="Times New Roman" w:hAnsi="Times New Roman" w:hint="eastAsia"/>
          <w:bCs/>
          <w:sz w:val="24"/>
          <w:szCs w:val="24"/>
        </w:rPr>
        <w:lastRenderedPageBreak/>
        <w:t>中的重金属离子。</w:t>
      </w:r>
    </w:p>
    <w:p w:rsidR="0077559D" w:rsidRDefault="002B734E">
      <w:pPr>
        <w:rPr>
          <w:rFonts w:ascii="Times New Roman" w:hAnsi="Times New Roman"/>
          <w:bCs/>
          <w:sz w:val="24"/>
          <w:szCs w:val="24"/>
        </w:rPr>
      </w:pPr>
      <w:r>
        <w:rPr>
          <w:rFonts w:ascii="Times New Roman" w:hAnsi="Times New Roman" w:hint="eastAsia"/>
          <w:bCs/>
          <w:sz w:val="24"/>
          <w:szCs w:val="24"/>
        </w:rPr>
        <w:t>我公司已成功</w:t>
      </w:r>
      <w:r>
        <w:rPr>
          <w:rFonts w:ascii="Times New Roman" w:hAnsi="Times New Roman" w:hint="eastAsia"/>
          <w:bCs/>
          <w:sz w:val="24"/>
          <w:szCs w:val="24"/>
        </w:rPr>
        <w:t>开</w:t>
      </w:r>
      <w:r>
        <w:rPr>
          <w:rFonts w:ascii="Times New Roman" w:hAnsi="Times New Roman" w:hint="eastAsia"/>
          <w:bCs/>
          <w:sz w:val="24"/>
          <w:szCs w:val="24"/>
        </w:rPr>
        <w:t>发了</w:t>
      </w:r>
      <w:proofErr w:type="gramStart"/>
      <w:r>
        <w:rPr>
          <w:rFonts w:ascii="Times New Roman" w:hAnsi="Times New Roman" w:hint="eastAsia"/>
          <w:bCs/>
          <w:sz w:val="24"/>
          <w:szCs w:val="24"/>
        </w:rPr>
        <w:t>一</w:t>
      </w:r>
      <w:proofErr w:type="gramEnd"/>
      <w:r>
        <w:rPr>
          <w:rFonts w:ascii="Times New Roman" w:hAnsi="Times New Roman" w:hint="eastAsia"/>
          <w:bCs/>
          <w:sz w:val="24"/>
          <w:szCs w:val="24"/>
        </w:rPr>
        <w:t>套利用管式微滤膜处理重金属废水的技术路线，并在江苏、广东多个电镀废水治理、改扩建工程广泛应用。处理后水质指标为：</w:t>
      </w:r>
      <w:r>
        <w:rPr>
          <w:rFonts w:ascii="Times New Roman" w:hAnsi="Times New Roman" w:hint="eastAsia"/>
          <w:bCs/>
          <w:sz w:val="24"/>
          <w:szCs w:val="24"/>
        </w:rPr>
        <w:t xml:space="preserve"> SDI 2~4</w:t>
      </w:r>
      <w:r>
        <w:rPr>
          <w:rFonts w:ascii="Times New Roman" w:hAnsi="Times New Roman" w:hint="eastAsia"/>
          <w:bCs/>
          <w:sz w:val="24"/>
          <w:szCs w:val="24"/>
        </w:rPr>
        <w:t>、</w:t>
      </w:r>
      <w:r>
        <w:rPr>
          <w:rFonts w:ascii="Times New Roman" w:hAnsi="Times New Roman" w:hint="eastAsia"/>
          <w:bCs/>
          <w:sz w:val="24"/>
          <w:szCs w:val="24"/>
        </w:rPr>
        <w:t>NTU&lt;1</w:t>
      </w:r>
      <w:r>
        <w:rPr>
          <w:rFonts w:ascii="Times New Roman" w:hAnsi="Times New Roman" w:hint="eastAsia"/>
          <w:bCs/>
          <w:sz w:val="24"/>
          <w:szCs w:val="24"/>
        </w:rPr>
        <w:t>、六价铬＜</w:t>
      </w:r>
      <w:r>
        <w:rPr>
          <w:rFonts w:ascii="Times New Roman" w:hAnsi="Times New Roman" w:hint="eastAsia"/>
          <w:bCs/>
          <w:sz w:val="24"/>
          <w:szCs w:val="24"/>
        </w:rPr>
        <w:t>0.1mg/L</w:t>
      </w:r>
      <w:r>
        <w:rPr>
          <w:rFonts w:ascii="Times New Roman" w:hAnsi="Times New Roman" w:hint="eastAsia"/>
          <w:bCs/>
          <w:sz w:val="24"/>
          <w:szCs w:val="24"/>
        </w:rPr>
        <w:t>、总镍＜</w:t>
      </w:r>
      <w:r>
        <w:rPr>
          <w:rFonts w:ascii="Times New Roman" w:hAnsi="Times New Roman" w:hint="eastAsia"/>
          <w:bCs/>
          <w:sz w:val="24"/>
          <w:szCs w:val="24"/>
        </w:rPr>
        <w:t>0.05mg/L</w:t>
      </w:r>
      <w:r>
        <w:rPr>
          <w:rFonts w:ascii="Times New Roman" w:hAnsi="Times New Roman" w:hint="eastAsia"/>
          <w:bCs/>
          <w:sz w:val="24"/>
          <w:szCs w:val="24"/>
        </w:rPr>
        <w:t>、总铜＜</w:t>
      </w:r>
      <w:r>
        <w:rPr>
          <w:rFonts w:ascii="Times New Roman" w:hAnsi="Times New Roman" w:hint="eastAsia"/>
          <w:bCs/>
          <w:sz w:val="24"/>
          <w:szCs w:val="24"/>
        </w:rPr>
        <w:t>0.005mg/L</w:t>
      </w:r>
      <w:r>
        <w:rPr>
          <w:rFonts w:ascii="Times New Roman" w:hAnsi="Times New Roman" w:hint="eastAsia"/>
          <w:bCs/>
          <w:sz w:val="24"/>
          <w:szCs w:val="24"/>
        </w:rPr>
        <w:t>，符合反渗透装置的进水要求，是经济技术可行的重金属废水中水回用的预处理技术。</w:t>
      </w:r>
    </w:p>
    <w:p w:rsidR="0077559D" w:rsidRDefault="002B734E">
      <w:pPr>
        <w:rPr>
          <w:rFonts w:ascii="Times New Roman" w:hAnsi="Times New Roman"/>
          <w:bCs/>
          <w:sz w:val="24"/>
          <w:szCs w:val="24"/>
        </w:rPr>
      </w:pPr>
      <w:r>
        <w:rPr>
          <w:rFonts w:ascii="Times New Roman" w:hAnsi="Times New Roman" w:hint="eastAsia"/>
          <w:bCs/>
          <w:sz w:val="24"/>
          <w:szCs w:val="24"/>
        </w:rPr>
        <w:t>微滤膜在给水、中水回用领域作为预处理得到广泛应用，微滤膜经常被应用到以下领域：（</w:t>
      </w:r>
      <w:r>
        <w:rPr>
          <w:rFonts w:ascii="Times New Roman" w:hAnsi="Times New Roman" w:hint="eastAsia"/>
          <w:bCs/>
          <w:sz w:val="24"/>
          <w:szCs w:val="24"/>
        </w:rPr>
        <w:t>1</w:t>
      </w:r>
      <w:r>
        <w:rPr>
          <w:rFonts w:ascii="Times New Roman" w:hAnsi="Times New Roman" w:hint="eastAsia"/>
          <w:bCs/>
          <w:sz w:val="24"/>
          <w:szCs w:val="24"/>
        </w:rPr>
        <w:t>）给水</w:t>
      </w:r>
      <w:r>
        <w:rPr>
          <w:rFonts w:ascii="Times New Roman" w:hAnsi="Times New Roman" w:hint="eastAsia"/>
          <w:bCs/>
          <w:sz w:val="24"/>
          <w:szCs w:val="24"/>
        </w:rPr>
        <w:t>预处理（水库、湖泊、江河等地表水中藻类和颗粒性杂质的去除）（</w:t>
      </w:r>
      <w:r>
        <w:rPr>
          <w:rFonts w:ascii="Times New Roman" w:hAnsi="Times New Roman" w:hint="eastAsia"/>
          <w:bCs/>
          <w:sz w:val="24"/>
          <w:szCs w:val="24"/>
        </w:rPr>
        <w:t>2</w:t>
      </w:r>
      <w:r>
        <w:rPr>
          <w:rFonts w:ascii="Times New Roman" w:hAnsi="Times New Roman" w:hint="eastAsia"/>
          <w:bCs/>
          <w:sz w:val="24"/>
          <w:szCs w:val="24"/>
        </w:rPr>
        <w:t>）医药行业（病原菌去除）（</w:t>
      </w:r>
      <w:r>
        <w:rPr>
          <w:rFonts w:ascii="Times New Roman" w:hAnsi="Times New Roman" w:hint="eastAsia"/>
          <w:bCs/>
          <w:sz w:val="24"/>
          <w:szCs w:val="24"/>
        </w:rPr>
        <w:t>3</w:t>
      </w:r>
      <w:r>
        <w:rPr>
          <w:rFonts w:ascii="Times New Roman" w:hAnsi="Times New Roman" w:hint="eastAsia"/>
          <w:bCs/>
          <w:sz w:val="24"/>
          <w:szCs w:val="24"/>
        </w:rPr>
        <w:t>）中水回用领域（反渗透和纳滤工艺的前处理）（</w:t>
      </w:r>
      <w:r>
        <w:rPr>
          <w:rFonts w:ascii="Times New Roman" w:hAnsi="Times New Roman" w:hint="eastAsia"/>
          <w:bCs/>
          <w:sz w:val="24"/>
          <w:szCs w:val="24"/>
        </w:rPr>
        <w:t>4</w:t>
      </w:r>
      <w:r>
        <w:rPr>
          <w:rFonts w:ascii="Times New Roman" w:hAnsi="Times New Roman" w:hint="eastAsia"/>
          <w:bCs/>
          <w:sz w:val="24"/>
          <w:szCs w:val="24"/>
        </w:rPr>
        <w:t>）食品工业（明胶的澄清、葡萄糖的澄清、果汁的澄清、白酒的澄清、回收啤酒渣、白</w:t>
      </w:r>
      <w:proofErr w:type="gramStart"/>
      <w:r>
        <w:rPr>
          <w:rFonts w:ascii="Times New Roman" w:hAnsi="Times New Roman" w:hint="eastAsia"/>
          <w:bCs/>
          <w:sz w:val="24"/>
          <w:szCs w:val="24"/>
        </w:rPr>
        <w:t>啤</w:t>
      </w:r>
      <w:proofErr w:type="gramEnd"/>
      <w:r>
        <w:rPr>
          <w:rFonts w:ascii="Times New Roman" w:hAnsi="Times New Roman" w:hint="eastAsia"/>
          <w:bCs/>
          <w:sz w:val="24"/>
          <w:szCs w:val="24"/>
        </w:rPr>
        <w:t>除菌、牛奶脱脂、饮用水的生产等）。</w:t>
      </w:r>
    </w:p>
    <w:p w:rsidR="0077559D" w:rsidRDefault="002B734E">
      <w:pPr>
        <w:rPr>
          <w:rFonts w:ascii="Times New Roman" w:hAnsi="Times New Roman"/>
          <w:bCs/>
          <w:sz w:val="24"/>
          <w:szCs w:val="24"/>
        </w:rPr>
      </w:pPr>
      <w:r>
        <w:rPr>
          <w:rFonts w:ascii="Times New Roman" w:hAnsi="Times New Roman" w:hint="eastAsia"/>
          <w:bCs/>
          <w:sz w:val="24"/>
          <w:szCs w:val="24"/>
        </w:rPr>
        <w:t>赵军，汪涛等</w:t>
      </w:r>
      <w:r>
        <w:rPr>
          <w:rFonts w:ascii="Times New Roman" w:hAnsi="Times New Roman" w:hint="eastAsia"/>
          <w:bCs/>
          <w:sz w:val="24"/>
          <w:szCs w:val="24"/>
        </w:rPr>
        <w:t xml:space="preserve">[1] </w:t>
      </w:r>
      <w:r>
        <w:rPr>
          <w:rFonts w:ascii="Times New Roman" w:hAnsi="Times New Roman" w:hint="eastAsia"/>
          <w:bCs/>
          <w:sz w:val="24"/>
          <w:szCs w:val="24"/>
        </w:rPr>
        <w:t>应用絮凝沉淀与中空纤维膜微滤</w:t>
      </w:r>
      <w:r>
        <w:rPr>
          <w:rFonts w:ascii="Times New Roman" w:hAnsi="Times New Roman" w:hint="eastAsia"/>
          <w:bCs/>
          <w:sz w:val="24"/>
          <w:szCs w:val="24"/>
        </w:rPr>
        <w:t>(CMF)</w:t>
      </w:r>
      <w:r>
        <w:rPr>
          <w:rFonts w:ascii="Times New Roman" w:hAnsi="Times New Roman" w:hint="eastAsia"/>
          <w:bCs/>
          <w:sz w:val="24"/>
          <w:szCs w:val="24"/>
        </w:rPr>
        <w:t>组合工艺处理低放射性的含钚废水，建立了处理含铀、钚、镅的混合废水的工艺流程并进行了验证实验。结果表明，采用</w:t>
      </w:r>
      <w:r>
        <w:rPr>
          <w:rFonts w:ascii="Times New Roman" w:hAnsi="Times New Roman" w:hint="eastAsia"/>
          <w:bCs/>
          <w:sz w:val="24"/>
          <w:szCs w:val="24"/>
        </w:rPr>
        <w:t>CMF</w:t>
      </w:r>
      <w:r>
        <w:rPr>
          <w:rFonts w:ascii="Times New Roman" w:hAnsi="Times New Roman" w:hint="eastAsia"/>
          <w:bCs/>
          <w:sz w:val="24"/>
          <w:szCs w:val="24"/>
        </w:rPr>
        <w:t>工艺处理含铀、钚、镅的混合废水，单</w:t>
      </w:r>
      <w:proofErr w:type="gramStart"/>
      <w:r>
        <w:rPr>
          <w:rFonts w:ascii="Times New Roman" w:hAnsi="Times New Roman" w:hint="eastAsia"/>
          <w:bCs/>
          <w:sz w:val="24"/>
          <w:szCs w:val="24"/>
        </w:rPr>
        <w:t>级处理</w:t>
      </w:r>
      <w:proofErr w:type="gramEnd"/>
      <w:r>
        <w:rPr>
          <w:rFonts w:ascii="Times New Roman" w:hAnsi="Times New Roman" w:hint="eastAsia"/>
          <w:bCs/>
          <w:sz w:val="24"/>
          <w:szCs w:val="24"/>
        </w:rPr>
        <w:t>的总α的去除率达到</w:t>
      </w:r>
      <w:r>
        <w:rPr>
          <w:rFonts w:ascii="Times New Roman" w:hAnsi="Times New Roman" w:hint="eastAsia"/>
          <w:bCs/>
          <w:sz w:val="24"/>
          <w:szCs w:val="24"/>
        </w:rPr>
        <w:t>99.87</w:t>
      </w:r>
      <w:r>
        <w:rPr>
          <w:rFonts w:ascii="Times New Roman" w:hAnsi="Times New Roman" w:hint="eastAsia"/>
          <w:bCs/>
          <w:sz w:val="24"/>
          <w:szCs w:val="24"/>
        </w:rPr>
        <w:t>％。叶丰，</w:t>
      </w:r>
      <w:proofErr w:type="gramStart"/>
      <w:r>
        <w:rPr>
          <w:rFonts w:ascii="Times New Roman" w:hAnsi="Times New Roman" w:hint="eastAsia"/>
          <w:bCs/>
          <w:sz w:val="24"/>
          <w:szCs w:val="24"/>
        </w:rPr>
        <w:t>戴晶针</w:t>
      </w:r>
      <w:proofErr w:type="gramEnd"/>
      <w:r>
        <w:rPr>
          <w:rFonts w:ascii="Times New Roman" w:hAnsi="Times New Roman" w:hint="eastAsia"/>
          <w:bCs/>
          <w:sz w:val="24"/>
          <w:szCs w:val="24"/>
        </w:rPr>
        <w:t>等</w:t>
      </w:r>
      <w:r>
        <w:rPr>
          <w:rFonts w:ascii="Times New Roman" w:hAnsi="Times New Roman" w:hint="eastAsia"/>
          <w:bCs/>
          <w:sz w:val="24"/>
          <w:szCs w:val="24"/>
        </w:rPr>
        <w:t>[2]</w:t>
      </w:r>
      <w:r>
        <w:rPr>
          <w:rFonts w:ascii="Times New Roman" w:hAnsi="Times New Roman" w:hint="eastAsia"/>
          <w:bCs/>
          <w:sz w:val="24"/>
          <w:szCs w:val="24"/>
        </w:rPr>
        <w:t xml:space="preserve"> </w:t>
      </w:r>
      <w:r>
        <w:rPr>
          <w:rFonts w:ascii="Times New Roman" w:hAnsi="Times New Roman" w:hint="eastAsia"/>
          <w:bCs/>
          <w:sz w:val="24"/>
          <w:szCs w:val="24"/>
        </w:rPr>
        <w:t>对经絮凝剂预处理后的造纸污水，采用微滤</w:t>
      </w:r>
      <w:r>
        <w:rPr>
          <w:rFonts w:ascii="Times New Roman" w:hAnsi="Times New Roman" w:hint="eastAsia"/>
          <w:bCs/>
          <w:sz w:val="24"/>
          <w:szCs w:val="24"/>
        </w:rPr>
        <w:t>(CMF)</w:t>
      </w:r>
      <w:r>
        <w:rPr>
          <w:rFonts w:ascii="Times New Roman" w:hAnsi="Times New Roman" w:hint="eastAsia"/>
          <w:bCs/>
          <w:sz w:val="24"/>
          <w:szCs w:val="24"/>
        </w:rPr>
        <w:t>作为预处理技术与反渗透</w:t>
      </w:r>
      <w:r>
        <w:rPr>
          <w:rFonts w:ascii="Times New Roman" w:hAnsi="Times New Roman" w:hint="eastAsia"/>
          <w:bCs/>
          <w:sz w:val="24"/>
          <w:szCs w:val="24"/>
        </w:rPr>
        <w:t>(RO)</w:t>
      </w:r>
      <w:r>
        <w:rPr>
          <w:rFonts w:ascii="Times New Roman" w:hAnsi="Times New Roman" w:hint="eastAsia"/>
          <w:bCs/>
          <w:sz w:val="24"/>
          <w:szCs w:val="24"/>
        </w:rPr>
        <w:t>集成工艺进行深度处理，处理后的产水能直接回用到造纸生产工艺。徐竞成，许健等</w:t>
      </w:r>
      <w:r>
        <w:rPr>
          <w:rFonts w:ascii="Times New Roman" w:hAnsi="Times New Roman" w:hint="eastAsia"/>
          <w:bCs/>
          <w:sz w:val="24"/>
          <w:szCs w:val="24"/>
        </w:rPr>
        <w:t xml:space="preserve">[3] </w:t>
      </w:r>
      <w:r>
        <w:rPr>
          <w:rFonts w:ascii="Times New Roman" w:hAnsi="Times New Roman" w:hint="eastAsia"/>
          <w:bCs/>
          <w:sz w:val="24"/>
          <w:szCs w:val="24"/>
        </w:rPr>
        <w:t>采用絮凝结合微滤作为反渗透的预处理工艺，用于印染废水二级生化</w:t>
      </w:r>
      <w:proofErr w:type="gramStart"/>
      <w:r>
        <w:rPr>
          <w:rFonts w:ascii="Times New Roman" w:hAnsi="Times New Roman" w:hint="eastAsia"/>
          <w:bCs/>
          <w:sz w:val="24"/>
          <w:szCs w:val="24"/>
        </w:rPr>
        <w:t>出水回</w:t>
      </w:r>
      <w:proofErr w:type="gramEnd"/>
      <w:r>
        <w:rPr>
          <w:rFonts w:ascii="Times New Roman" w:hAnsi="Times New Roman" w:hint="eastAsia"/>
          <w:bCs/>
          <w:sz w:val="24"/>
          <w:szCs w:val="24"/>
        </w:rPr>
        <w:t>用深度处理，出水浊度</w:t>
      </w:r>
      <w:r>
        <w:rPr>
          <w:rFonts w:ascii="Times New Roman" w:hAnsi="Times New Roman" w:hint="eastAsia"/>
          <w:bCs/>
          <w:sz w:val="24"/>
          <w:szCs w:val="24"/>
        </w:rPr>
        <w:t>&lt;0.2 NTU</w:t>
      </w:r>
      <w:r>
        <w:rPr>
          <w:rFonts w:ascii="Times New Roman" w:hAnsi="Times New Roman" w:hint="eastAsia"/>
          <w:bCs/>
          <w:sz w:val="24"/>
          <w:szCs w:val="24"/>
        </w:rPr>
        <w:t>，</w:t>
      </w:r>
      <w:r>
        <w:rPr>
          <w:rFonts w:ascii="Times New Roman" w:hAnsi="Times New Roman" w:hint="eastAsia"/>
          <w:bCs/>
          <w:sz w:val="24"/>
          <w:szCs w:val="24"/>
        </w:rPr>
        <w:t>SDI</w:t>
      </w:r>
      <w:r>
        <w:rPr>
          <w:rFonts w:ascii="Times New Roman" w:hAnsi="Times New Roman" w:hint="eastAsia"/>
          <w:bCs/>
          <w:sz w:val="24"/>
          <w:szCs w:val="24"/>
        </w:rPr>
        <w:t>值稳定在</w:t>
      </w:r>
      <w:r>
        <w:rPr>
          <w:rFonts w:ascii="Times New Roman" w:hAnsi="Times New Roman" w:hint="eastAsia"/>
          <w:bCs/>
          <w:sz w:val="24"/>
          <w:szCs w:val="24"/>
        </w:rPr>
        <w:t>4</w:t>
      </w:r>
      <w:r>
        <w:rPr>
          <w:rFonts w:ascii="Times New Roman" w:hAnsi="Times New Roman" w:hint="eastAsia"/>
          <w:bCs/>
          <w:sz w:val="24"/>
          <w:szCs w:val="24"/>
        </w:rPr>
        <w:t>左右，达到反渗透膜对进水水质的要求。安兴才，王庚平等</w:t>
      </w:r>
      <w:r>
        <w:rPr>
          <w:rFonts w:ascii="Times New Roman" w:hAnsi="Times New Roman" w:hint="eastAsia"/>
          <w:bCs/>
          <w:sz w:val="24"/>
          <w:szCs w:val="24"/>
        </w:rPr>
        <w:t xml:space="preserve">[4] </w:t>
      </w:r>
      <w:r>
        <w:rPr>
          <w:rFonts w:ascii="Times New Roman" w:hAnsi="Times New Roman" w:hint="eastAsia"/>
          <w:bCs/>
          <w:sz w:val="24"/>
          <w:szCs w:val="24"/>
        </w:rPr>
        <w:t>采用连续微滤膜</w:t>
      </w:r>
      <w:r>
        <w:rPr>
          <w:rFonts w:ascii="Times New Roman" w:hAnsi="Times New Roman" w:hint="eastAsia"/>
          <w:bCs/>
          <w:sz w:val="24"/>
          <w:szCs w:val="24"/>
        </w:rPr>
        <w:t>(CMF)</w:t>
      </w:r>
      <w:r>
        <w:rPr>
          <w:rFonts w:ascii="Times New Roman" w:hAnsi="Times New Roman" w:hint="eastAsia"/>
          <w:bCs/>
          <w:sz w:val="24"/>
          <w:szCs w:val="24"/>
        </w:rPr>
        <w:t>技术深度处理炼化废水，与常规的澄清过滤工艺相比，连续微滤工艺具有处理效果好、运行稳定、对原水水质波动的适应能力强、占地面积小、运行费用低等优点，经</w:t>
      </w:r>
      <w:r>
        <w:rPr>
          <w:rFonts w:ascii="Times New Roman" w:hAnsi="Times New Roman" w:hint="eastAsia"/>
          <w:bCs/>
          <w:sz w:val="24"/>
          <w:szCs w:val="24"/>
        </w:rPr>
        <w:t>抗污染反渗透</w:t>
      </w:r>
      <w:proofErr w:type="gramStart"/>
      <w:r>
        <w:rPr>
          <w:rFonts w:ascii="Times New Roman" w:hAnsi="Times New Roman" w:hint="eastAsia"/>
          <w:bCs/>
          <w:sz w:val="24"/>
          <w:szCs w:val="24"/>
        </w:rPr>
        <w:t>膜运行</w:t>
      </w:r>
      <w:proofErr w:type="gramEnd"/>
      <w:r>
        <w:rPr>
          <w:rFonts w:ascii="Times New Roman" w:hAnsi="Times New Roman" w:hint="eastAsia"/>
          <w:bCs/>
          <w:sz w:val="24"/>
          <w:szCs w:val="24"/>
        </w:rPr>
        <w:t>试验证明，</w:t>
      </w:r>
      <w:r>
        <w:rPr>
          <w:rFonts w:ascii="Times New Roman" w:hAnsi="Times New Roman" w:hint="eastAsia"/>
          <w:bCs/>
          <w:sz w:val="24"/>
          <w:szCs w:val="24"/>
        </w:rPr>
        <w:t>CMF</w:t>
      </w:r>
      <w:r>
        <w:rPr>
          <w:rFonts w:ascii="Times New Roman" w:hAnsi="Times New Roman" w:hint="eastAsia"/>
          <w:bCs/>
          <w:sz w:val="24"/>
          <w:szCs w:val="24"/>
        </w:rPr>
        <w:t>出水完全可以满足抗污染反渗透膜进水水质要求。</w:t>
      </w:r>
    </w:p>
    <w:p w:rsidR="0077559D" w:rsidRDefault="002B734E">
      <w:pPr>
        <w:pStyle w:val="1"/>
        <w:spacing w:before="312" w:after="312"/>
      </w:pPr>
      <w:r>
        <w:rPr>
          <w:rFonts w:hint="eastAsia"/>
        </w:rPr>
        <w:t>3.</w:t>
      </w:r>
      <w:r>
        <w:rPr>
          <w:rFonts w:hint="eastAsia"/>
        </w:rPr>
        <w:t>经济可靠性分析</w:t>
      </w:r>
    </w:p>
    <w:p w:rsidR="0077559D" w:rsidRDefault="002B734E" w:rsidP="00C0225E">
      <w:pPr>
        <w:pStyle w:val="2"/>
        <w:spacing w:before="156" w:after="312"/>
      </w:pPr>
      <w:r>
        <w:rPr>
          <w:rFonts w:hint="eastAsia"/>
        </w:rPr>
        <w:t>3.1</w:t>
      </w:r>
      <w:r>
        <w:rPr>
          <w:rFonts w:hint="eastAsia"/>
        </w:rPr>
        <w:t>工业</w:t>
      </w:r>
      <w:r>
        <w:rPr>
          <w:rFonts w:hint="eastAsia"/>
        </w:rPr>
        <w:t>给水</w:t>
      </w:r>
      <w:r>
        <w:rPr>
          <w:rFonts w:hint="eastAsia"/>
        </w:rPr>
        <w:t>、中水回用</w:t>
      </w:r>
      <w:r>
        <w:rPr>
          <w:rFonts w:hint="eastAsia"/>
        </w:rPr>
        <w:t>预处理</w:t>
      </w:r>
    </w:p>
    <w:p w:rsidR="0077559D" w:rsidRDefault="002B734E">
      <w:pPr>
        <w:rPr>
          <w:rFonts w:ascii="Times New Roman" w:hAnsi="Times New Roman"/>
          <w:bCs/>
          <w:sz w:val="24"/>
          <w:szCs w:val="24"/>
        </w:rPr>
      </w:pPr>
      <w:r>
        <w:rPr>
          <w:rFonts w:ascii="Times New Roman" w:hAnsi="Times New Roman" w:hint="eastAsia"/>
          <w:bCs/>
          <w:sz w:val="24"/>
          <w:szCs w:val="24"/>
        </w:rPr>
        <w:t>在</w:t>
      </w:r>
      <w:r>
        <w:rPr>
          <w:rFonts w:ascii="Times New Roman" w:hAnsi="Times New Roman" w:hint="eastAsia"/>
          <w:bCs/>
          <w:sz w:val="24"/>
          <w:szCs w:val="24"/>
        </w:rPr>
        <w:t>工业给水及中水回用</w:t>
      </w:r>
      <w:r>
        <w:rPr>
          <w:rFonts w:ascii="Times New Roman" w:hAnsi="Times New Roman" w:hint="eastAsia"/>
          <w:bCs/>
          <w:sz w:val="24"/>
          <w:szCs w:val="24"/>
        </w:rPr>
        <w:t>方面，目前微滤膜</w:t>
      </w:r>
      <w:r>
        <w:rPr>
          <w:rFonts w:ascii="Times New Roman" w:hAnsi="Times New Roman" w:hint="eastAsia"/>
          <w:bCs/>
          <w:sz w:val="24"/>
          <w:szCs w:val="24"/>
        </w:rPr>
        <w:t>已</w:t>
      </w:r>
      <w:r>
        <w:rPr>
          <w:rFonts w:ascii="Times New Roman" w:hAnsi="Times New Roman" w:hint="eastAsia"/>
          <w:bCs/>
          <w:sz w:val="24"/>
          <w:szCs w:val="24"/>
        </w:rPr>
        <w:t>应用于</w:t>
      </w:r>
      <w:r>
        <w:rPr>
          <w:rFonts w:ascii="Times New Roman" w:hAnsi="Times New Roman" w:hint="eastAsia"/>
          <w:bCs/>
          <w:sz w:val="24"/>
          <w:szCs w:val="24"/>
        </w:rPr>
        <w:t>电厂锅炉补给水、中水回用系统的预处理部分</w:t>
      </w:r>
      <w:r>
        <w:rPr>
          <w:rFonts w:ascii="Times New Roman" w:hAnsi="Times New Roman" w:hint="eastAsia"/>
          <w:bCs/>
          <w:sz w:val="24"/>
          <w:szCs w:val="24"/>
        </w:rPr>
        <w:t>。</w:t>
      </w:r>
      <w:r>
        <w:rPr>
          <w:rFonts w:ascii="Times New Roman" w:hAnsi="Times New Roman" w:hint="eastAsia"/>
          <w:bCs/>
          <w:sz w:val="24"/>
          <w:szCs w:val="24"/>
        </w:rPr>
        <w:t>较早的工业企业给水的预处理系统仍然采用</w:t>
      </w:r>
      <w:r>
        <w:rPr>
          <w:rFonts w:ascii="Times New Roman" w:hAnsi="Times New Roman" w:hint="eastAsia"/>
          <w:bCs/>
          <w:sz w:val="24"/>
          <w:szCs w:val="24"/>
        </w:rPr>
        <w:t>常规工艺，即</w:t>
      </w:r>
      <w:r>
        <w:rPr>
          <w:rFonts w:ascii="Times New Roman" w:hAnsi="Times New Roman" w:hint="eastAsia"/>
          <w:bCs/>
          <w:sz w:val="24"/>
          <w:szCs w:val="24"/>
        </w:rPr>
        <w:t>石英砂过滤—活性炭过滤器</w:t>
      </w:r>
      <w:r>
        <w:rPr>
          <w:rFonts w:ascii="Times New Roman" w:hAnsi="Times New Roman" w:hint="eastAsia"/>
          <w:bCs/>
          <w:sz w:val="24"/>
          <w:szCs w:val="24"/>
        </w:rPr>
        <w:t>－</w:t>
      </w:r>
      <w:r>
        <w:rPr>
          <w:rFonts w:ascii="Times New Roman" w:hAnsi="Times New Roman" w:hint="eastAsia"/>
          <w:bCs/>
          <w:sz w:val="24"/>
          <w:szCs w:val="24"/>
        </w:rPr>
        <w:t>超滤系统</w:t>
      </w:r>
      <w:r>
        <w:rPr>
          <w:rFonts w:ascii="Times New Roman" w:hAnsi="Times New Roman" w:hint="eastAsia"/>
          <w:bCs/>
          <w:sz w:val="24"/>
          <w:szCs w:val="24"/>
        </w:rPr>
        <w:t>。新建厂</w:t>
      </w:r>
      <w:r>
        <w:rPr>
          <w:rFonts w:ascii="Times New Roman" w:hAnsi="Times New Roman" w:hint="eastAsia"/>
          <w:bCs/>
          <w:sz w:val="24"/>
          <w:szCs w:val="24"/>
        </w:rPr>
        <w:t>企业</w:t>
      </w:r>
      <w:r>
        <w:rPr>
          <w:rFonts w:ascii="Times New Roman" w:hAnsi="Times New Roman" w:hint="eastAsia"/>
          <w:bCs/>
          <w:sz w:val="24"/>
          <w:szCs w:val="24"/>
        </w:rPr>
        <w:t>由于占地面积及节能降耗的</w:t>
      </w:r>
      <w:r>
        <w:rPr>
          <w:rFonts w:ascii="Times New Roman" w:hAnsi="Times New Roman" w:hint="eastAsia"/>
          <w:bCs/>
          <w:sz w:val="24"/>
          <w:szCs w:val="24"/>
        </w:rPr>
        <w:lastRenderedPageBreak/>
        <w:t>限制，可考虑</w:t>
      </w:r>
      <w:r>
        <w:rPr>
          <w:rFonts w:ascii="Times New Roman" w:hAnsi="Times New Roman" w:hint="eastAsia"/>
          <w:bCs/>
          <w:sz w:val="24"/>
          <w:szCs w:val="24"/>
        </w:rPr>
        <w:t>直接</w:t>
      </w:r>
      <w:r>
        <w:rPr>
          <w:rFonts w:ascii="Times New Roman" w:hAnsi="Times New Roman" w:hint="eastAsia"/>
          <w:bCs/>
          <w:sz w:val="24"/>
          <w:szCs w:val="24"/>
        </w:rPr>
        <w:t>采用微滤工艺。在</w:t>
      </w:r>
      <w:r>
        <w:rPr>
          <w:rFonts w:ascii="Times New Roman" w:hAnsi="Times New Roman" w:hint="eastAsia"/>
          <w:bCs/>
          <w:sz w:val="24"/>
          <w:szCs w:val="24"/>
        </w:rPr>
        <w:t>工业</w:t>
      </w:r>
      <w:r>
        <w:rPr>
          <w:rFonts w:ascii="Times New Roman" w:hAnsi="Times New Roman" w:hint="eastAsia"/>
          <w:bCs/>
          <w:sz w:val="24"/>
          <w:szCs w:val="24"/>
        </w:rPr>
        <w:t>给水处理领域，微滤工艺与传统工艺的优劣对比如表</w:t>
      </w:r>
      <w:r>
        <w:rPr>
          <w:rFonts w:ascii="Times New Roman" w:hAnsi="Times New Roman" w:hint="eastAsia"/>
          <w:bCs/>
          <w:sz w:val="24"/>
          <w:szCs w:val="24"/>
        </w:rPr>
        <w:t>1</w:t>
      </w:r>
      <w:r>
        <w:rPr>
          <w:rFonts w:ascii="Times New Roman" w:hAnsi="Times New Roman" w:hint="eastAsia"/>
          <w:bCs/>
          <w:sz w:val="24"/>
          <w:szCs w:val="24"/>
        </w:rPr>
        <w:t>所示。</w:t>
      </w:r>
    </w:p>
    <w:p w:rsidR="0077559D" w:rsidRDefault="002B734E">
      <w:pPr>
        <w:spacing w:line="240" w:lineRule="auto"/>
        <w:ind w:firstLineChars="200" w:firstLine="520"/>
      </w:pPr>
      <w:r>
        <w:rPr>
          <w:rFonts w:hint="eastAsia"/>
        </w:rPr>
        <w:t xml:space="preserve">   </w:t>
      </w:r>
    </w:p>
    <w:p w:rsidR="0077559D" w:rsidRDefault="002B734E">
      <w:pPr>
        <w:spacing w:line="240" w:lineRule="auto"/>
        <w:jc w:val="center"/>
        <w:outlineLvl w:val="0"/>
        <w:rPr>
          <w:bCs/>
          <w:sz w:val="21"/>
          <w:szCs w:val="21"/>
        </w:rPr>
      </w:pPr>
      <w:r>
        <w:rPr>
          <w:b/>
          <w:bCs/>
          <w:sz w:val="21"/>
          <w:szCs w:val="21"/>
        </w:rPr>
        <w:t xml:space="preserve"> </w:t>
      </w:r>
      <w:r>
        <w:rPr>
          <w:bCs/>
          <w:sz w:val="21"/>
          <w:szCs w:val="21"/>
        </w:rPr>
        <w:t xml:space="preserve"> </w:t>
      </w:r>
      <w:r>
        <w:rPr>
          <w:rFonts w:hint="eastAsia"/>
          <w:bCs/>
          <w:sz w:val="21"/>
          <w:szCs w:val="21"/>
        </w:rPr>
        <w:t>表</w:t>
      </w:r>
      <w:r>
        <w:rPr>
          <w:bCs/>
          <w:sz w:val="21"/>
          <w:szCs w:val="21"/>
        </w:rPr>
        <w:t>1.</w:t>
      </w:r>
      <w:r>
        <w:rPr>
          <w:bCs/>
          <w:sz w:val="21"/>
          <w:szCs w:val="21"/>
        </w:rPr>
        <w:t xml:space="preserve"> </w:t>
      </w:r>
      <w:r>
        <w:rPr>
          <w:rFonts w:hint="eastAsia"/>
          <w:bCs/>
          <w:sz w:val="21"/>
          <w:szCs w:val="21"/>
        </w:rPr>
        <w:t>微滤工艺与传统工艺经济</w:t>
      </w:r>
      <w:r>
        <w:rPr>
          <w:bCs/>
          <w:sz w:val="21"/>
          <w:szCs w:val="21"/>
        </w:rPr>
        <w:t>对比分</w:t>
      </w:r>
      <w:r>
        <w:rPr>
          <w:rFonts w:ascii="宋体" w:hAnsi="宋体" w:cs="宋体" w:hint="eastAsia"/>
          <w:bCs/>
          <w:sz w:val="21"/>
          <w:szCs w:val="21"/>
        </w:rPr>
        <w:t>析</w:t>
      </w:r>
    </w:p>
    <w:tbl>
      <w:tblPr>
        <w:tblW w:w="878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4"/>
        <w:gridCol w:w="2916"/>
        <w:gridCol w:w="4706"/>
      </w:tblGrid>
      <w:tr w:rsidR="0077559D">
        <w:tblPrEx>
          <w:tblCellMar>
            <w:top w:w="0" w:type="dxa"/>
            <w:bottom w:w="0" w:type="dxa"/>
          </w:tblCellMar>
        </w:tblPrEx>
        <w:trPr>
          <w:trHeight w:val="380"/>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both"/>
              <w:rPr>
                <w:rFonts w:ascii="Times New Roman" w:cs="Times New Roman"/>
                <w:color w:val="auto"/>
                <w:sz w:val="21"/>
                <w:szCs w:val="21"/>
              </w:rPr>
            </w:pPr>
            <w:r>
              <w:rPr>
                <w:rFonts w:ascii="Times New Roman" w:cs="Times New Roman"/>
                <w:color w:val="auto"/>
                <w:sz w:val="21"/>
                <w:szCs w:val="21"/>
              </w:rPr>
              <w:t xml:space="preserve">  </w:t>
            </w:r>
            <w:r>
              <w:rPr>
                <w:rFonts w:ascii="Times New Roman" w:cs="Times New Roman" w:hint="eastAsia"/>
                <w:color w:val="auto"/>
                <w:sz w:val="21"/>
                <w:szCs w:val="21"/>
              </w:rPr>
              <w:t>项目</w:t>
            </w:r>
          </w:p>
        </w:tc>
        <w:tc>
          <w:tcPr>
            <w:tcW w:w="2916"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ind w:leftChars="-120" w:left="-312"/>
              <w:jc w:val="center"/>
              <w:rPr>
                <w:rFonts w:ascii="Times New Roman" w:cs="Times New Roman"/>
                <w:color w:val="auto"/>
                <w:sz w:val="21"/>
                <w:szCs w:val="21"/>
              </w:rPr>
            </w:pPr>
            <w:r>
              <w:rPr>
                <w:rFonts w:ascii="Times New Roman" w:cs="Times New Roman" w:hint="eastAsia"/>
                <w:color w:val="auto"/>
                <w:sz w:val="21"/>
                <w:szCs w:val="21"/>
              </w:rPr>
              <w:t>微滤</w:t>
            </w:r>
            <w:r>
              <w:rPr>
                <w:rFonts w:ascii="Times New Roman" w:cs="Times New Roman" w:hint="eastAsia"/>
                <w:color w:val="auto"/>
                <w:sz w:val="21"/>
                <w:szCs w:val="21"/>
              </w:rPr>
              <w:t>膜系统</w:t>
            </w:r>
          </w:p>
        </w:tc>
        <w:tc>
          <w:tcPr>
            <w:tcW w:w="470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color w:val="auto"/>
                <w:sz w:val="21"/>
                <w:szCs w:val="21"/>
              </w:rPr>
            </w:pPr>
            <w:r>
              <w:rPr>
                <w:rFonts w:ascii="Times New Roman" w:cs="Times New Roman" w:hint="eastAsia"/>
                <w:color w:val="auto"/>
                <w:sz w:val="21"/>
                <w:szCs w:val="21"/>
              </w:rPr>
              <w:t>石英砂过滤器</w:t>
            </w:r>
            <w:r>
              <w:rPr>
                <w:rFonts w:ascii="Times New Roman" w:cs="Times New Roman" w:hint="eastAsia"/>
                <w:color w:val="auto"/>
                <w:sz w:val="21"/>
                <w:szCs w:val="21"/>
              </w:rPr>
              <w:t>+</w:t>
            </w:r>
            <w:r>
              <w:rPr>
                <w:rFonts w:ascii="Times New Roman" w:cs="Times New Roman" w:hint="eastAsia"/>
                <w:color w:val="auto"/>
                <w:sz w:val="21"/>
                <w:szCs w:val="21"/>
              </w:rPr>
              <w:t>活性炭过滤器</w:t>
            </w:r>
            <w:r>
              <w:rPr>
                <w:rFonts w:ascii="Times New Roman" w:cs="Times New Roman" w:hint="eastAsia"/>
                <w:color w:val="auto"/>
                <w:sz w:val="21"/>
                <w:szCs w:val="21"/>
              </w:rPr>
              <w:t>+</w:t>
            </w:r>
            <w:r>
              <w:rPr>
                <w:rFonts w:ascii="Times New Roman" w:cs="Times New Roman" w:hint="eastAsia"/>
                <w:color w:val="auto"/>
                <w:sz w:val="21"/>
                <w:szCs w:val="21"/>
              </w:rPr>
              <w:t>超滤系统</w:t>
            </w:r>
          </w:p>
        </w:tc>
      </w:tr>
      <w:tr w:rsidR="0077559D">
        <w:tblPrEx>
          <w:tblCellMar>
            <w:top w:w="0" w:type="dxa"/>
            <w:bottom w:w="0" w:type="dxa"/>
          </w:tblCellMar>
        </w:tblPrEx>
        <w:trPr>
          <w:trHeight w:val="380"/>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both"/>
              <w:rPr>
                <w:rFonts w:ascii="Times New Roman" w:cs="Times New Roman"/>
                <w:color w:val="auto"/>
                <w:sz w:val="21"/>
                <w:szCs w:val="21"/>
              </w:rPr>
            </w:pPr>
            <w:r>
              <w:rPr>
                <w:rFonts w:ascii="Times New Roman" w:cs="Times New Roman" w:hint="eastAsia"/>
                <w:color w:val="auto"/>
                <w:sz w:val="21"/>
                <w:szCs w:val="21"/>
              </w:rPr>
              <w:t>工艺流程</w:t>
            </w:r>
          </w:p>
        </w:tc>
        <w:tc>
          <w:tcPr>
            <w:tcW w:w="2916"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ind w:firstLineChars="600" w:firstLine="1260"/>
              <w:jc w:val="both"/>
              <w:rPr>
                <w:rFonts w:ascii="Times New Roman" w:cs="Times New Roman"/>
                <w:color w:val="auto"/>
                <w:sz w:val="21"/>
                <w:szCs w:val="21"/>
              </w:rPr>
            </w:pPr>
            <w:r>
              <w:rPr>
                <w:rFonts w:ascii="Times New Roman" w:cs="Times New Roman" w:hint="eastAsia"/>
                <w:color w:val="auto"/>
                <w:sz w:val="21"/>
                <w:szCs w:val="21"/>
              </w:rPr>
              <w:t>短</w:t>
            </w:r>
          </w:p>
        </w:tc>
        <w:tc>
          <w:tcPr>
            <w:tcW w:w="4706"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ind w:firstLineChars="600" w:firstLine="1260"/>
              <w:jc w:val="both"/>
              <w:rPr>
                <w:rFonts w:ascii="Times New Roman" w:cs="Times New Roman"/>
                <w:color w:val="auto"/>
                <w:sz w:val="21"/>
                <w:szCs w:val="21"/>
              </w:rPr>
            </w:pPr>
            <w:r>
              <w:rPr>
                <w:rFonts w:ascii="Times New Roman" w:cs="Times New Roman" w:hint="eastAsia"/>
                <w:color w:val="auto"/>
                <w:sz w:val="21"/>
                <w:szCs w:val="21"/>
              </w:rPr>
              <w:t xml:space="preserve">      </w:t>
            </w:r>
            <w:r>
              <w:rPr>
                <w:rFonts w:ascii="Times New Roman" w:cs="Times New Roman" w:hint="eastAsia"/>
                <w:color w:val="auto"/>
                <w:sz w:val="21"/>
                <w:szCs w:val="21"/>
              </w:rPr>
              <w:t>长</w:t>
            </w:r>
          </w:p>
        </w:tc>
      </w:tr>
      <w:tr w:rsidR="0077559D">
        <w:tblPrEx>
          <w:tblCellMar>
            <w:top w:w="0" w:type="dxa"/>
            <w:bottom w:w="0" w:type="dxa"/>
          </w:tblCellMar>
        </w:tblPrEx>
        <w:trPr>
          <w:trHeight w:val="380"/>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center"/>
              <w:rPr>
                <w:rFonts w:ascii="Times New Roman" w:cs="Times New Roman"/>
                <w:color w:val="auto"/>
                <w:sz w:val="21"/>
                <w:szCs w:val="21"/>
              </w:rPr>
            </w:pPr>
            <w:r>
              <w:rPr>
                <w:rFonts w:ascii="Times New Roman" w:cs="Times New Roman" w:hint="eastAsia"/>
                <w:color w:val="auto"/>
                <w:sz w:val="21"/>
                <w:szCs w:val="21"/>
              </w:rPr>
              <w:t>操作要求</w:t>
            </w:r>
          </w:p>
        </w:tc>
        <w:tc>
          <w:tcPr>
            <w:tcW w:w="2916" w:type="dxa"/>
            <w:tcBorders>
              <w:top w:val="single" w:sz="4" w:space="0" w:color="auto"/>
              <w:left w:val="single" w:sz="4" w:space="0" w:color="auto"/>
              <w:bottom w:val="single" w:sz="4" w:space="0" w:color="auto"/>
              <w:right w:val="single" w:sz="4" w:space="0" w:color="auto"/>
            </w:tcBorders>
          </w:tcPr>
          <w:p w:rsidR="0077559D" w:rsidRDefault="002B734E">
            <w:pPr>
              <w:pStyle w:val="Default"/>
              <w:ind w:rightChars="227" w:right="590"/>
              <w:jc w:val="center"/>
              <w:rPr>
                <w:rFonts w:ascii="Times New Roman" w:cs="Times New Roman"/>
                <w:color w:val="auto"/>
                <w:sz w:val="21"/>
                <w:szCs w:val="21"/>
              </w:rPr>
            </w:pPr>
            <w:r>
              <w:rPr>
                <w:rFonts w:ascii="Times New Roman" w:cs="Times New Roman" w:hint="eastAsia"/>
                <w:color w:val="auto"/>
                <w:sz w:val="21"/>
                <w:szCs w:val="21"/>
              </w:rPr>
              <w:t xml:space="preserve">   </w:t>
            </w:r>
            <w:r>
              <w:rPr>
                <w:rFonts w:ascii="Times New Roman" w:cs="Times New Roman" w:hint="eastAsia"/>
                <w:color w:val="auto"/>
                <w:sz w:val="21"/>
                <w:szCs w:val="21"/>
              </w:rPr>
              <w:t>简单</w:t>
            </w:r>
          </w:p>
          <w:p w:rsidR="0077559D" w:rsidRDefault="002B734E">
            <w:pPr>
              <w:pStyle w:val="Default"/>
              <w:numPr>
                <w:ilvl w:val="0"/>
                <w:numId w:val="1"/>
              </w:numPr>
              <w:jc w:val="both"/>
              <w:rPr>
                <w:rFonts w:ascii="Times New Roman" w:cs="Times New Roman"/>
                <w:color w:val="auto"/>
                <w:sz w:val="21"/>
                <w:szCs w:val="21"/>
              </w:rPr>
            </w:pPr>
            <w:r>
              <w:rPr>
                <w:rFonts w:ascii="Times New Roman" w:cs="Times New Roman" w:hint="eastAsia"/>
                <w:color w:val="auto"/>
                <w:sz w:val="21"/>
                <w:szCs w:val="21"/>
              </w:rPr>
              <w:t>低压运行，节省能耗。</w:t>
            </w:r>
          </w:p>
          <w:p w:rsidR="0077559D" w:rsidRDefault="002B734E">
            <w:pPr>
              <w:pStyle w:val="Default"/>
              <w:jc w:val="both"/>
              <w:rPr>
                <w:rFonts w:ascii="Times New Roman" w:cs="Times New Roman"/>
                <w:color w:val="auto"/>
                <w:sz w:val="21"/>
                <w:szCs w:val="21"/>
              </w:rPr>
            </w:pPr>
            <w:r>
              <w:rPr>
                <w:rFonts w:ascii="Times New Roman" w:cs="Times New Roman"/>
                <w:color w:val="auto"/>
                <w:sz w:val="21"/>
                <w:szCs w:val="21"/>
              </w:rPr>
              <w:t>2</w:t>
            </w:r>
            <w:r>
              <w:rPr>
                <w:rFonts w:ascii="Times New Roman" w:cs="Times New Roman" w:hint="eastAsia"/>
                <w:color w:val="auto"/>
                <w:sz w:val="21"/>
                <w:szCs w:val="21"/>
              </w:rPr>
              <w:t>、自动化程度高，减少人力。</w:t>
            </w:r>
            <w:r>
              <w:rPr>
                <w:rFonts w:ascii="Times New Roman" w:cs="Times New Roman"/>
                <w:color w:val="auto"/>
                <w:sz w:val="21"/>
                <w:szCs w:val="21"/>
              </w:rPr>
              <w:t xml:space="preserve"> </w:t>
            </w:r>
          </w:p>
        </w:tc>
        <w:tc>
          <w:tcPr>
            <w:tcW w:w="470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color w:val="auto"/>
                <w:sz w:val="21"/>
                <w:szCs w:val="21"/>
              </w:rPr>
            </w:pPr>
            <w:r>
              <w:rPr>
                <w:rFonts w:ascii="Times New Roman" w:cs="Times New Roman" w:hint="eastAsia"/>
                <w:color w:val="auto"/>
                <w:sz w:val="21"/>
                <w:szCs w:val="21"/>
              </w:rPr>
              <w:t>比较烦琐</w:t>
            </w:r>
          </w:p>
          <w:p w:rsidR="0077559D" w:rsidRDefault="002B734E">
            <w:pPr>
              <w:pStyle w:val="Default"/>
              <w:numPr>
                <w:ilvl w:val="0"/>
                <w:numId w:val="2"/>
              </w:numPr>
              <w:jc w:val="both"/>
              <w:rPr>
                <w:rFonts w:ascii="Times New Roman" w:cs="Times New Roman"/>
                <w:color w:val="auto"/>
                <w:sz w:val="21"/>
                <w:szCs w:val="21"/>
              </w:rPr>
            </w:pPr>
            <w:r>
              <w:rPr>
                <w:rFonts w:ascii="Times New Roman" w:cs="Times New Roman" w:hint="eastAsia"/>
                <w:color w:val="auto"/>
                <w:sz w:val="21"/>
                <w:szCs w:val="21"/>
              </w:rPr>
              <w:t>过滤器</w:t>
            </w:r>
            <w:r>
              <w:rPr>
                <w:rFonts w:ascii="Times New Roman" w:cs="Times New Roman" w:hint="eastAsia"/>
                <w:color w:val="auto"/>
                <w:sz w:val="21"/>
                <w:szCs w:val="21"/>
              </w:rPr>
              <w:t>（砂滤、碳滤）需定时（</w:t>
            </w:r>
            <w:r>
              <w:rPr>
                <w:rFonts w:ascii="Times New Roman" w:cs="Times New Roman"/>
                <w:color w:val="auto"/>
                <w:sz w:val="21"/>
                <w:szCs w:val="21"/>
              </w:rPr>
              <w:t>4</w:t>
            </w:r>
            <w:r>
              <w:rPr>
                <w:rFonts w:ascii="Times New Roman" w:cs="Times New Roman" w:hint="eastAsia"/>
                <w:color w:val="auto"/>
                <w:sz w:val="21"/>
                <w:szCs w:val="21"/>
              </w:rPr>
              <w:t>－</w:t>
            </w:r>
            <w:r>
              <w:rPr>
                <w:rFonts w:ascii="Times New Roman" w:cs="Times New Roman"/>
                <w:color w:val="auto"/>
                <w:sz w:val="21"/>
                <w:szCs w:val="21"/>
              </w:rPr>
              <w:t>8h</w:t>
            </w:r>
            <w:r>
              <w:rPr>
                <w:rFonts w:ascii="Times New Roman" w:cs="Times New Roman" w:hint="eastAsia"/>
                <w:color w:val="auto"/>
                <w:sz w:val="21"/>
                <w:szCs w:val="21"/>
              </w:rPr>
              <w:t>）</w:t>
            </w:r>
            <w:r>
              <w:rPr>
                <w:rFonts w:ascii="Times New Roman" w:cs="Times New Roman" w:hint="eastAsia"/>
                <w:color w:val="auto"/>
                <w:sz w:val="21"/>
                <w:szCs w:val="21"/>
              </w:rPr>
              <w:t>超滤系统（</w:t>
            </w:r>
            <w:r>
              <w:rPr>
                <w:rFonts w:ascii="Times New Roman" w:cs="Times New Roman" w:hint="eastAsia"/>
                <w:color w:val="auto"/>
                <w:sz w:val="21"/>
                <w:szCs w:val="21"/>
              </w:rPr>
              <w:t>0.5-0.75h</w:t>
            </w:r>
            <w:r>
              <w:rPr>
                <w:rFonts w:ascii="Times New Roman" w:cs="Times New Roman" w:hint="eastAsia"/>
                <w:color w:val="auto"/>
                <w:sz w:val="21"/>
                <w:szCs w:val="21"/>
              </w:rPr>
              <w:t>）</w:t>
            </w:r>
            <w:r>
              <w:rPr>
                <w:rFonts w:ascii="Times New Roman" w:cs="Times New Roman" w:hint="eastAsia"/>
                <w:color w:val="auto"/>
                <w:sz w:val="21"/>
                <w:szCs w:val="21"/>
              </w:rPr>
              <w:t>反洗，有二次污染。</w:t>
            </w:r>
          </w:p>
          <w:p w:rsidR="0077559D" w:rsidRDefault="002B734E">
            <w:pPr>
              <w:pStyle w:val="Default"/>
              <w:jc w:val="both"/>
              <w:rPr>
                <w:rFonts w:ascii="Times New Roman" w:cs="Times New Roman"/>
                <w:color w:val="auto"/>
                <w:sz w:val="21"/>
                <w:szCs w:val="21"/>
              </w:rPr>
            </w:pPr>
            <w:r>
              <w:rPr>
                <w:rFonts w:ascii="Times New Roman" w:cs="Times New Roman"/>
                <w:color w:val="auto"/>
                <w:sz w:val="21"/>
                <w:szCs w:val="21"/>
              </w:rPr>
              <w:t xml:space="preserve"> 2</w:t>
            </w:r>
            <w:r>
              <w:rPr>
                <w:rFonts w:ascii="Times New Roman" w:cs="Times New Roman" w:hint="eastAsia"/>
                <w:color w:val="auto"/>
                <w:sz w:val="21"/>
                <w:szCs w:val="21"/>
              </w:rPr>
              <w:t>、</w:t>
            </w:r>
            <w:r>
              <w:rPr>
                <w:rFonts w:ascii="Times New Roman" w:cs="Times New Roman" w:hint="eastAsia"/>
                <w:color w:val="auto"/>
                <w:sz w:val="21"/>
                <w:szCs w:val="21"/>
              </w:rPr>
              <w:t>过滤</w:t>
            </w:r>
            <w:r>
              <w:rPr>
                <w:rFonts w:ascii="Times New Roman" w:cs="Times New Roman" w:hint="eastAsia"/>
                <w:color w:val="auto"/>
                <w:sz w:val="21"/>
                <w:szCs w:val="21"/>
              </w:rPr>
              <w:t>效果不稳定。</w:t>
            </w:r>
          </w:p>
        </w:tc>
      </w:tr>
      <w:tr w:rsidR="0077559D">
        <w:tblPrEx>
          <w:tblCellMar>
            <w:top w:w="0" w:type="dxa"/>
            <w:bottom w:w="0" w:type="dxa"/>
          </w:tblCellMar>
        </w:tblPrEx>
        <w:trPr>
          <w:trHeight w:val="380"/>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center"/>
              <w:rPr>
                <w:rFonts w:ascii="Times New Roman" w:cs="Times New Roman"/>
                <w:sz w:val="21"/>
                <w:szCs w:val="21"/>
              </w:rPr>
            </w:pPr>
            <w:r>
              <w:rPr>
                <w:rFonts w:ascii="Times New Roman" w:cs="Times New Roman" w:hint="eastAsia"/>
                <w:sz w:val="21"/>
                <w:szCs w:val="21"/>
              </w:rPr>
              <w:t>自费水量</w:t>
            </w:r>
          </w:p>
        </w:tc>
        <w:tc>
          <w:tcPr>
            <w:tcW w:w="291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小</w:t>
            </w:r>
          </w:p>
          <w:p w:rsidR="0077559D" w:rsidRDefault="002B734E">
            <w:pPr>
              <w:pStyle w:val="Default"/>
              <w:jc w:val="both"/>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、没有反冲洗，水量耗费少。</w:t>
            </w:r>
            <w:r>
              <w:rPr>
                <w:rFonts w:ascii="Times New Roman" w:cs="Times New Roman"/>
                <w:sz w:val="21"/>
                <w:szCs w:val="21"/>
              </w:rPr>
              <w:t xml:space="preserve"> </w:t>
            </w:r>
          </w:p>
        </w:tc>
        <w:tc>
          <w:tcPr>
            <w:tcW w:w="470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大</w:t>
            </w:r>
          </w:p>
          <w:p w:rsidR="0077559D" w:rsidRDefault="002B734E">
            <w:pPr>
              <w:pStyle w:val="Default"/>
              <w:jc w:val="both"/>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w:t>
            </w:r>
            <w:r>
              <w:rPr>
                <w:rFonts w:ascii="Times New Roman" w:cs="Times New Roman" w:hint="eastAsia"/>
                <w:sz w:val="21"/>
                <w:szCs w:val="21"/>
              </w:rPr>
              <w:t>过滤器</w:t>
            </w:r>
            <w:r>
              <w:rPr>
                <w:rFonts w:ascii="Times New Roman" w:cs="Times New Roman" w:hint="eastAsia"/>
                <w:sz w:val="21"/>
                <w:szCs w:val="21"/>
              </w:rPr>
              <w:t>（砂滤、碳滤）</w:t>
            </w:r>
            <w:r>
              <w:rPr>
                <w:rFonts w:ascii="Times New Roman" w:cs="Times New Roman" w:hint="eastAsia"/>
                <w:sz w:val="21"/>
                <w:szCs w:val="21"/>
              </w:rPr>
              <w:t>、超滤系统都</w:t>
            </w:r>
            <w:r>
              <w:rPr>
                <w:rFonts w:ascii="Times New Roman" w:cs="Times New Roman" w:hint="eastAsia"/>
                <w:sz w:val="21"/>
                <w:szCs w:val="21"/>
              </w:rPr>
              <w:t>需要大量的清水</w:t>
            </w:r>
            <w:r>
              <w:rPr>
                <w:rFonts w:ascii="Times New Roman" w:cs="Times New Roman" w:hint="eastAsia"/>
                <w:sz w:val="21"/>
                <w:szCs w:val="21"/>
              </w:rPr>
              <w:t>进行反洗</w:t>
            </w:r>
            <w:r>
              <w:rPr>
                <w:rFonts w:ascii="Times New Roman" w:cs="Times New Roman" w:hint="eastAsia"/>
                <w:sz w:val="21"/>
                <w:szCs w:val="21"/>
              </w:rPr>
              <w:t>。</w:t>
            </w:r>
            <w:r>
              <w:rPr>
                <w:rFonts w:ascii="Times New Roman" w:cs="Times New Roman"/>
                <w:sz w:val="21"/>
                <w:szCs w:val="21"/>
              </w:rPr>
              <w:t xml:space="preserve"> </w:t>
            </w:r>
          </w:p>
        </w:tc>
      </w:tr>
      <w:tr w:rsidR="0077559D">
        <w:tblPrEx>
          <w:tblCellMar>
            <w:top w:w="0" w:type="dxa"/>
            <w:bottom w:w="0" w:type="dxa"/>
          </w:tblCellMar>
        </w:tblPrEx>
        <w:trPr>
          <w:trHeight w:val="357"/>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center"/>
              <w:rPr>
                <w:rFonts w:ascii="Times New Roman" w:cs="Times New Roman"/>
                <w:sz w:val="21"/>
                <w:szCs w:val="21"/>
              </w:rPr>
            </w:pPr>
            <w:r>
              <w:rPr>
                <w:rFonts w:ascii="Times New Roman" w:cs="Times New Roman" w:hint="eastAsia"/>
                <w:sz w:val="21"/>
                <w:szCs w:val="21"/>
              </w:rPr>
              <w:t>占地面积</w:t>
            </w:r>
          </w:p>
        </w:tc>
        <w:tc>
          <w:tcPr>
            <w:tcW w:w="291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小</w:t>
            </w:r>
          </w:p>
          <w:p w:rsidR="0077559D" w:rsidRDefault="002B734E">
            <w:pPr>
              <w:pStyle w:val="Default"/>
              <w:numPr>
                <w:ilvl w:val="0"/>
                <w:numId w:val="3"/>
              </w:numPr>
              <w:jc w:val="both"/>
              <w:rPr>
                <w:rFonts w:ascii="Times New Roman" w:cs="Times New Roman"/>
                <w:sz w:val="21"/>
                <w:szCs w:val="21"/>
              </w:rPr>
            </w:pPr>
            <w:r>
              <w:rPr>
                <w:rFonts w:ascii="Times New Roman" w:cs="Times New Roman" w:hint="eastAsia"/>
                <w:sz w:val="21"/>
                <w:szCs w:val="21"/>
              </w:rPr>
              <w:t>占地小，无需中间水池。</w:t>
            </w:r>
          </w:p>
        </w:tc>
        <w:tc>
          <w:tcPr>
            <w:tcW w:w="470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特大</w:t>
            </w:r>
          </w:p>
          <w:p w:rsidR="0077559D" w:rsidRDefault="002B734E">
            <w:pPr>
              <w:pStyle w:val="Default"/>
              <w:numPr>
                <w:ilvl w:val="0"/>
                <w:numId w:val="4"/>
              </w:numPr>
              <w:jc w:val="both"/>
              <w:rPr>
                <w:rFonts w:ascii="Times New Roman" w:cs="Times New Roman"/>
                <w:sz w:val="21"/>
                <w:szCs w:val="21"/>
              </w:rPr>
            </w:pPr>
            <w:r>
              <w:rPr>
                <w:rFonts w:ascii="Times New Roman" w:cs="Times New Roman" w:hint="eastAsia"/>
                <w:sz w:val="21"/>
                <w:szCs w:val="21"/>
              </w:rPr>
              <w:t>整个处理系统占地面积大。</w:t>
            </w:r>
          </w:p>
          <w:p w:rsidR="0077559D" w:rsidRDefault="002B734E">
            <w:pPr>
              <w:pStyle w:val="Default"/>
              <w:numPr>
                <w:ilvl w:val="0"/>
                <w:numId w:val="4"/>
              </w:numPr>
              <w:jc w:val="both"/>
              <w:rPr>
                <w:rFonts w:ascii="Times New Roman" w:cs="Times New Roman"/>
                <w:sz w:val="21"/>
                <w:szCs w:val="21"/>
              </w:rPr>
            </w:pPr>
            <w:r>
              <w:rPr>
                <w:rFonts w:ascii="Times New Roman" w:cs="Times New Roman" w:hint="eastAsia"/>
                <w:sz w:val="21"/>
                <w:szCs w:val="21"/>
              </w:rPr>
              <w:t>过滤</w:t>
            </w:r>
            <w:r>
              <w:rPr>
                <w:rFonts w:ascii="Times New Roman" w:cs="Times New Roman" w:hint="eastAsia"/>
                <w:sz w:val="21"/>
                <w:szCs w:val="21"/>
              </w:rPr>
              <w:t>器</w:t>
            </w:r>
            <w:r>
              <w:rPr>
                <w:rFonts w:ascii="Times New Roman" w:cs="Times New Roman" w:hint="eastAsia"/>
                <w:sz w:val="21"/>
                <w:szCs w:val="21"/>
              </w:rPr>
              <w:t>（砂滤、</w:t>
            </w:r>
            <w:proofErr w:type="gramStart"/>
            <w:r>
              <w:rPr>
                <w:rFonts w:ascii="Times New Roman" w:cs="Times New Roman" w:hint="eastAsia"/>
                <w:sz w:val="21"/>
                <w:szCs w:val="21"/>
              </w:rPr>
              <w:t>炭滤等</w:t>
            </w:r>
            <w:proofErr w:type="gramEnd"/>
            <w:r>
              <w:rPr>
                <w:rFonts w:ascii="Times New Roman" w:cs="Times New Roman" w:hint="eastAsia"/>
                <w:sz w:val="21"/>
                <w:szCs w:val="21"/>
              </w:rPr>
              <w:t>）</w:t>
            </w:r>
            <w:r>
              <w:rPr>
                <w:rFonts w:ascii="Times New Roman" w:cs="Times New Roman" w:hint="eastAsia"/>
                <w:sz w:val="21"/>
                <w:szCs w:val="21"/>
              </w:rPr>
              <w:t>、超滤系统</w:t>
            </w:r>
            <w:r>
              <w:rPr>
                <w:rFonts w:ascii="Times New Roman" w:cs="Times New Roman" w:hint="eastAsia"/>
                <w:sz w:val="21"/>
                <w:szCs w:val="21"/>
              </w:rPr>
              <w:t>占地面积大。</w:t>
            </w:r>
          </w:p>
          <w:p w:rsidR="0077559D" w:rsidRDefault="002B734E">
            <w:pPr>
              <w:pStyle w:val="Default"/>
              <w:numPr>
                <w:ilvl w:val="0"/>
                <w:numId w:val="4"/>
              </w:numPr>
              <w:jc w:val="both"/>
              <w:rPr>
                <w:rFonts w:ascii="Times New Roman" w:cs="Times New Roman"/>
                <w:sz w:val="21"/>
                <w:szCs w:val="21"/>
              </w:rPr>
            </w:pPr>
            <w:proofErr w:type="gramStart"/>
            <w:r>
              <w:rPr>
                <w:rFonts w:ascii="Times New Roman" w:cs="Times New Roman" w:hint="eastAsia"/>
                <w:sz w:val="21"/>
                <w:szCs w:val="21"/>
              </w:rPr>
              <w:t>中间池</w:t>
            </w:r>
            <w:proofErr w:type="gramEnd"/>
            <w:r>
              <w:rPr>
                <w:rFonts w:ascii="Times New Roman" w:cs="Times New Roman" w:hint="eastAsia"/>
                <w:sz w:val="21"/>
                <w:szCs w:val="21"/>
              </w:rPr>
              <w:t>占地面积大。</w:t>
            </w:r>
          </w:p>
          <w:p w:rsidR="0077559D" w:rsidRDefault="002B734E">
            <w:pPr>
              <w:pStyle w:val="Default"/>
              <w:numPr>
                <w:ilvl w:val="0"/>
                <w:numId w:val="4"/>
              </w:numPr>
              <w:jc w:val="both"/>
              <w:rPr>
                <w:rFonts w:ascii="Times New Roman" w:cs="Times New Roman"/>
                <w:sz w:val="21"/>
                <w:szCs w:val="21"/>
              </w:rPr>
            </w:pPr>
            <w:r>
              <w:rPr>
                <w:rFonts w:ascii="Times New Roman" w:cs="Times New Roman" w:hint="eastAsia"/>
                <w:sz w:val="21"/>
                <w:szCs w:val="21"/>
              </w:rPr>
              <w:t>其他辅助设备占地面积。</w:t>
            </w:r>
            <w:r>
              <w:rPr>
                <w:rFonts w:ascii="Times New Roman" w:cs="Times New Roman"/>
                <w:sz w:val="21"/>
                <w:szCs w:val="21"/>
              </w:rPr>
              <w:t xml:space="preserve"> </w:t>
            </w:r>
          </w:p>
        </w:tc>
      </w:tr>
      <w:tr w:rsidR="0077559D">
        <w:tblPrEx>
          <w:tblCellMar>
            <w:top w:w="0" w:type="dxa"/>
            <w:bottom w:w="0" w:type="dxa"/>
          </w:tblCellMar>
        </w:tblPrEx>
        <w:trPr>
          <w:trHeight w:val="357"/>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center"/>
              <w:rPr>
                <w:rFonts w:ascii="Times New Roman" w:cs="Times New Roman"/>
                <w:sz w:val="21"/>
                <w:szCs w:val="21"/>
              </w:rPr>
            </w:pPr>
            <w:r>
              <w:rPr>
                <w:rFonts w:ascii="Times New Roman" w:cs="Times New Roman" w:hint="eastAsia"/>
                <w:sz w:val="21"/>
                <w:szCs w:val="21"/>
              </w:rPr>
              <w:t>一次性投资</w:t>
            </w:r>
          </w:p>
        </w:tc>
        <w:tc>
          <w:tcPr>
            <w:tcW w:w="291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较大</w:t>
            </w:r>
          </w:p>
          <w:p w:rsidR="0077559D" w:rsidRDefault="002B734E">
            <w:pPr>
              <w:pStyle w:val="Default"/>
              <w:numPr>
                <w:ilvl w:val="0"/>
                <w:numId w:val="5"/>
              </w:numPr>
              <w:jc w:val="both"/>
              <w:rPr>
                <w:rFonts w:ascii="Times New Roman" w:cs="Times New Roman"/>
                <w:sz w:val="21"/>
                <w:szCs w:val="21"/>
              </w:rPr>
            </w:pPr>
            <w:r>
              <w:rPr>
                <w:rFonts w:ascii="Times New Roman" w:cs="Times New Roman" w:hint="eastAsia"/>
                <w:sz w:val="21"/>
                <w:szCs w:val="21"/>
              </w:rPr>
              <w:t>土建池很少</w:t>
            </w:r>
            <w:proofErr w:type="gramStart"/>
            <w:r>
              <w:rPr>
                <w:rFonts w:ascii="Times New Roman" w:cs="Times New Roman" w:hint="eastAsia"/>
                <w:sz w:val="21"/>
                <w:szCs w:val="21"/>
              </w:rPr>
              <w:t>且面积</w:t>
            </w:r>
            <w:proofErr w:type="gramEnd"/>
            <w:r>
              <w:rPr>
                <w:rFonts w:ascii="Times New Roman" w:cs="Times New Roman" w:hint="eastAsia"/>
                <w:sz w:val="21"/>
                <w:szCs w:val="21"/>
              </w:rPr>
              <w:t>小（可利用现有）。</w:t>
            </w:r>
          </w:p>
          <w:p w:rsidR="0077559D" w:rsidRDefault="002B734E">
            <w:pPr>
              <w:pStyle w:val="Default"/>
              <w:numPr>
                <w:ilvl w:val="0"/>
                <w:numId w:val="5"/>
              </w:numPr>
              <w:jc w:val="both"/>
              <w:rPr>
                <w:rFonts w:ascii="Times New Roman" w:cs="Times New Roman"/>
                <w:sz w:val="21"/>
                <w:szCs w:val="21"/>
              </w:rPr>
            </w:pPr>
            <w:r>
              <w:rPr>
                <w:rFonts w:ascii="Times New Roman" w:cs="Times New Roman" w:hint="eastAsia"/>
                <w:sz w:val="21"/>
                <w:szCs w:val="21"/>
              </w:rPr>
              <w:t>管路系统简单。</w:t>
            </w:r>
          </w:p>
          <w:p w:rsidR="0077559D" w:rsidRDefault="002B734E">
            <w:pPr>
              <w:pStyle w:val="Default"/>
              <w:numPr>
                <w:ilvl w:val="0"/>
                <w:numId w:val="5"/>
              </w:numPr>
              <w:jc w:val="both"/>
              <w:rPr>
                <w:rFonts w:ascii="Times New Roman" w:cs="Times New Roman"/>
                <w:sz w:val="21"/>
                <w:szCs w:val="21"/>
              </w:rPr>
            </w:pPr>
            <w:r>
              <w:rPr>
                <w:rFonts w:ascii="Times New Roman" w:cs="Times New Roman" w:hint="eastAsia"/>
                <w:sz w:val="21"/>
                <w:szCs w:val="21"/>
              </w:rPr>
              <w:t>占地面积小，节省土地资源。</w:t>
            </w:r>
          </w:p>
          <w:p w:rsidR="0077559D" w:rsidRDefault="0077559D">
            <w:pPr>
              <w:pStyle w:val="Default"/>
              <w:jc w:val="both"/>
              <w:rPr>
                <w:rFonts w:ascii="Times New Roman" w:cs="Times New Roman"/>
                <w:sz w:val="21"/>
                <w:szCs w:val="21"/>
              </w:rPr>
            </w:pPr>
          </w:p>
        </w:tc>
        <w:tc>
          <w:tcPr>
            <w:tcW w:w="470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大</w:t>
            </w:r>
          </w:p>
          <w:p w:rsidR="0077559D" w:rsidRDefault="002B734E">
            <w:pPr>
              <w:pStyle w:val="Default"/>
              <w:numPr>
                <w:ilvl w:val="0"/>
                <w:numId w:val="6"/>
              </w:numPr>
              <w:jc w:val="both"/>
              <w:rPr>
                <w:rFonts w:ascii="Times New Roman" w:cs="Times New Roman"/>
                <w:sz w:val="21"/>
                <w:szCs w:val="21"/>
              </w:rPr>
            </w:pPr>
            <w:r>
              <w:rPr>
                <w:rFonts w:ascii="Times New Roman" w:cs="Times New Roman" w:hint="eastAsia"/>
                <w:sz w:val="21"/>
                <w:szCs w:val="21"/>
              </w:rPr>
              <w:t>池体多，土建量大。</w:t>
            </w:r>
          </w:p>
          <w:p w:rsidR="0077559D" w:rsidRDefault="002B734E">
            <w:pPr>
              <w:pStyle w:val="Default"/>
              <w:numPr>
                <w:ilvl w:val="0"/>
                <w:numId w:val="6"/>
              </w:numPr>
              <w:jc w:val="both"/>
              <w:rPr>
                <w:rFonts w:ascii="Times New Roman" w:cs="Times New Roman"/>
                <w:sz w:val="21"/>
                <w:szCs w:val="21"/>
              </w:rPr>
            </w:pPr>
            <w:r>
              <w:rPr>
                <w:rFonts w:ascii="Times New Roman" w:cs="Times New Roman" w:hint="eastAsia"/>
                <w:sz w:val="21"/>
                <w:szCs w:val="21"/>
              </w:rPr>
              <w:t>过滤器、</w:t>
            </w:r>
            <w:r>
              <w:rPr>
                <w:rFonts w:ascii="Times New Roman" w:cs="Times New Roman" w:hint="eastAsia"/>
                <w:sz w:val="21"/>
                <w:szCs w:val="21"/>
              </w:rPr>
              <w:t>、超滤系统、</w:t>
            </w:r>
            <w:r>
              <w:rPr>
                <w:rFonts w:ascii="Times New Roman" w:cs="Times New Roman" w:hint="eastAsia"/>
                <w:sz w:val="21"/>
                <w:szCs w:val="21"/>
              </w:rPr>
              <w:t>输送泵及辅助设施的配套管阀件量多。</w:t>
            </w:r>
          </w:p>
          <w:p w:rsidR="0077559D" w:rsidRDefault="002B734E">
            <w:pPr>
              <w:pStyle w:val="Default"/>
              <w:numPr>
                <w:ilvl w:val="0"/>
                <w:numId w:val="6"/>
              </w:numPr>
              <w:jc w:val="both"/>
              <w:rPr>
                <w:rFonts w:ascii="Times New Roman" w:cs="Times New Roman"/>
                <w:sz w:val="21"/>
                <w:szCs w:val="21"/>
              </w:rPr>
            </w:pPr>
            <w:r>
              <w:rPr>
                <w:rFonts w:ascii="Times New Roman" w:cs="Times New Roman" w:hint="eastAsia"/>
                <w:sz w:val="21"/>
                <w:szCs w:val="21"/>
              </w:rPr>
              <w:t>占地面积大，占用土建资源的同时，厂房等辅助设施投资巨大。</w:t>
            </w:r>
          </w:p>
          <w:p w:rsidR="0077559D" w:rsidRDefault="002B734E">
            <w:pPr>
              <w:pStyle w:val="Default"/>
              <w:numPr>
                <w:ilvl w:val="0"/>
                <w:numId w:val="6"/>
              </w:numPr>
              <w:jc w:val="both"/>
              <w:rPr>
                <w:rFonts w:ascii="Times New Roman" w:cs="Times New Roman"/>
                <w:sz w:val="21"/>
                <w:szCs w:val="21"/>
              </w:rPr>
            </w:pPr>
            <w:r>
              <w:rPr>
                <w:rFonts w:ascii="Times New Roman" w:cs="Times New Roman" w:hint="eastAsia"/>
                <w:sz w:val="21"/>
                <w:szCs w:val="21"/>
              </w:rPr>
              <w:t>建设附加费用很高</w:t>
            </w:r>
          </w:p>
        </w:tc>
      </w:tr>
      <w:tr w:rsidR="0077559D">
        <w:tblPrEx>
          <w:tblCellMar>
            <w:top w:w="0" w:type="dxa"/>
            <w:bottom w:w="0" w:type="dxa"/>
          </w:tblCellMar>
        </w:tblPrEx>
        <w:trPr>
          <w:trHeight w:val="357"/>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center"/>
              <w:rPr>
                <w:rFonts w:ascii="Times New Roman" w:cs="Times New Roman"/>
                <w:sz w:val="21"/>
                <w:szCs w:val="21"/>
              </w:rPr>
            </w:pPr>
            <w:r>
              <w:rPr>
                <w:rFonts w:ascii="Times New Roman" w:cs="Times New Roman" w:hint="eastAsia"/>
                <w:sz w:val="21"/>
                <w:szCs w:val="21"/>
              </w:rPr>
              <w:t>运行费用</w:t>
            </w:r>
          </w:p>
        </w:tc>
        <w:tc>
          <w:tcPr>
            <w:tcW w:w="291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大</w:t>
            </w:r>
          </w:p>
          <w:p w:rsidR="0077559D" w:rsidRDefault="002B734E">
            <w:pPr>
              <w:pStyle w:val="Default"/>
              <w:numPr>
                <w:ilvl w:val="0"/>
                <w:numId w:val="7"/>
              </w:numPr>
              <w:jc w:val="both"/>
              <w:rPr>
                <w:rFonts w:ascii="Times New Roman" w:cs="Times New Roman"/>
                <w:sz w:val="21"/>
                <w:szCs w:val="21"/>
              </w:rPr>
            </w:pPr>
            <w:r>
              <w:rPr>
                <w:rFonts w:ascii="Times New Roman" w:cs="Times New Roman" w:hint="eastAsia"/>
                <w:sz w:val="21"/>
                <w:szCs w:val="21"/>
              </w:rPr>
              <w:t>药剂费很低。</w:t>
            </w:r>
          </w:p>
          <w:p w:rsidR="0077559D" w:rsidRDefault="002B734E">
            <w:pPr>
              <w:pStyle w:val="Default"/>
              <w:numPr>
                <w:ilvl w:val="0"/>
                <w:numId w:val="7"/>
              </w:numPr>
              <w:jc w:val="both"/>
              <w:rPr>
                <w:rFonts w:ascii="Times New Roman" w:cs="Times New Roman"/>
                <w:sz w:val="21"/>
                <w:szCs w:val="21"/>
              </w:rPr>
            </w:pPr>
            <w:r>
              <w:rPr>
                <w:rFonts w:ascii="Times New Roman" w:cs="Times New Roman" w:hint="eastAsia"/>
                <w:sz w:val="21"/>
                <w:szCs w:val="21"/>
              </w:rPr>
              <w:t>自动化程度高，人工运行及管理费用低。</w:t>
            </w:r>
          </w:p>
          <w:p w:rsidR="0077559D" w:rsidRDefault="002B734E">
            <w:pPr>
              <w:pStyle w:val="Default"/>
              <w:numPr>
                <w:ilvl w:val="0"/>
                <w:numId w:val="7"/>
              </w:numPr>
              <w:jc w:val="both"/>
              <w:rPr>
                <w:rFonts w:ascii="Times New Roman" w:cs="Times New Roman"/>
                <w:sz w:val="21"/>
                <w:szCs w:val="21"/>
              </w:rPr>
            </w:pPr>
            <w:r>
              <w:rPr>
                <w:rFonts w:ascii="Times New Roman" w:cs="Times New Roman" w:hint="eastAsia"/>
                <w:sz w:val="21"/>
                <w:szCs w:val="21"/>
              </w:rPr>
              <w:t>总装机容量小，能耗低</w:t>
            </w:r>
            <w:r>
              <w:rPr>
                <w:rFonts w:ascii="Times New Roman" w:cs="Times New Roman"/>
                <w:sz w:val="21"/>
                <w:szCs w:val="21"/>
              </w:rPr>
              <w:t xml:space="preserve"> </w:t>
            </w:r>
            <w:r>
              <w:rPr>
                <w:rFonts w:ascii="Times New Roman" w:cs="Times New Roman" w:hint="eastAsia"/>
                <w:sz w:val="21"/>
                <w:szCs w:val="21"/>
              </w:rPr>
              <w:t>。</w:t>
            </w:r>
          </w:p>
          <w:p w:rsidR="0077559D" w:rsidRDefault="002B734E">
            <w:pPr>
              <w:pStyle w:val="Default"/>
              <w:numPr>
                <w:ilvl w:val="0"/>
                <w:numId w:val="7"/>
              </w:numPr>
              <w:jc w:val="both"/>
              <w:rPr>
                <w:rFonts w:ascii="Times New Roman" w:cs="Times New Roman"/>
                <w:sz w:val="21"/>
                <w:szCs w:val="21"/>
              </w:rPr>
            </w:pPr>
            <w:r>
              <w:rPr>
                <w:rFonts w:ascii="Times New Roman" w:cs="Times New Roman" w:hint="eastAsia"/>
                <w:sz w:val="21"/>
                <w:szCs w:val="21"/>
              </w:rPr>
              <w:t>主要的运行成本为膜的更换及维护费用。</w:t>
            </w:r>
          </w:p>
        </w:tc>
        <w:tc>
          <w:tcPr>
            <w:tcW w:w="4706" w:type="dxa"/>
            <w:tcBorders>
              <w:top w:val="single" w:sz="4" w:space="0" w:color="auto"/>
              <w:left w:val="single" w:sz="4" w:space="0" w:color="auto"/>
              <w:bottom w:val="single" w:sz="4" w:space="0" w:color="auto"/>
              <w:right w:val="single" w:sz="4" w:space="0" w:color="auto"/>
            </w:tcBorders>
          </w:tcPr>
          <w:p w:rsidR="0077559D" w:rsidRDefault="002B734E">
            <w:pPr>
              <w:pStyle w:val="Default"/>
              <w:ind w:firstLineChars="550" w:firstLine="1155"/>
              <w:jc w:val="both"/>
              <w:rPr>
                <w:rFonts w:ascii="Times New Roman" w:cs="Times New Roman"/>
                <w:sz w:val="21"/>
                <w:szCs w:val="21"/>
              </w:rPr>
            </w:pPr>
            <w:r>
              <w:rPr>
                <w:rFonts w:ascii="Times New Roman" w:cs="Times New Roman" w:hint="eastAsia"/>
                <w:sz w:val="21"/>
                <w:szCs w:val="21"/>
              </w:rPr>
              <w:t>较大</w:t>
            </w:r>
          </w:p>
          <w:p w:rsidR="0077559D" w:rsidRDefault="002B734E">
            <w:pPr>
              <w:pStyle w:val="Default"/>
              <w:numPr>
                <w:ilvl w:val="0"/>
                <w:numId w:val="8"/>
              </w:numPr>
              <w:jc w:val="both"/>
              <w:rPr>
                <w:rFonts w:ascii="Times New Roman" w:cs="Times New Roman"/>
                <w:sz w:val="21"/>
                <w:szCs w:val="21"/>
              </w:rPr>
            </w:pPr>
            <w:r>
              <w:rPr>
                <w:rFonts w:ascii="Times New Roman" w:cs="Times New Roman" w:hint="eastAsia"/>
                <w:sz w:val="21"/>
                <w:szCs w:val="21"/>
              </w:rPr>
              <w:t>药剂投加量大，药剂成本高。</w:t>
            </w:r>
          </w:p>
          <w:p w:rsidR="0077559D" w:rsidRDefault="002B734E">
            <w:pPr>
              <w:pStyle w:val="Default"/>
              <w:numPr>
                <w:ilvl w:val="0"/>
                <w:numId w:val="8"/>
              </w:numPr>
              <w:jc w:val="both"/>
              <w:rPr>
                <w:rFonts w:ascii="Times New Roman" w:cs="Times New Roman"/>
                <w:sz w:val="21"/>
                <w:szCs w:val="21"/>
              </w:rPr>
            </w:pPr>
            <w:r>
              <w:rPr>
                <w:rFonts w:ascii="Times New Roman" w:cs="Times New Roman" w:hint="eastAsia"/>
                <w:sz w:val="21"/>
                <w:szCs w:val="21"/>
              </w:rPr>
              <w:t>系统复杂，人工运行及管理费用很高。</w:t>
            </w:r>
            <w:r>
              <w:rPr>
                <w:rFonts w:ascii="Times New Roman" w:cs="Times New Roman"/>
                <w:sz w:val="21"/>
                <w:szCs w:val="21"/>
              </w:rPr>
              <w:t xml:space="preserve"> </w:t>
            </w:r>
          </w:p>
          <w:p w:rsidR="0077559D" w:rsidRDefault="002B734E">
            <w:pPr>
              <w:pStyle w:val="Default"/>
              <w:numPr>
                <w:ilvl w:val="0"/>
                <w:numId w:val="8"/>
              </w:numPr>
              <w:jc w:val="both"/>
              <w:rPr>
                <w:rFonts w:ascii="Times New Roman" w:cs="Times New Roman"/>
                <w:sz w:val="21"/>
                <w:szCs w:val="21"/>
              </w:rPr>
            </w:pPr>
            <w:r>
              <w:rPr>
                <w:rFonts w:ascii="Times New Roman" w:cs="Times New Roman" w:hint="eastAsia"/>
                <w:sz w:val="21"/>
                <w:szCs w:val="21"/>
              </w:rPr>
              <w:t>设备总装机容量大，能耗高。</w:t>
            </w:r>
          </w:p>
        </w:tc>
      </w:tr>
      <w:tr w:rsidR="0077559D">
        <w:tblPrEx>
          <w:tblCellMar>
            <w:top w:w="0" w:type="dxa"/>
            <w:bottom w:w="0" w:type="dxa"/>
          </w:tblCellMar>
        </w:tblPrEx>
        <w:trPr>
          <w:trHeight w:val="357"/>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center"/>
              <w:rPr>
                <w:rFonts w:ascii="Times New Roman" w:cs="Times New Roman"/>
                <w:sz w:val="21"/>
                <w:szCs w:val="21"/>
              </w:rPr>
            </w:pPr>
            <w:r>
              <w:rPr>
                <w:rFonts w:ascii="Times New Roman" w:cs="Times New Roman" w:hint="eastAsia"/>
                <w:sz w:val="21"/>
                <w:szCs w:val="21"/>
              </w:rPr>
              <w:t>出水水质</w:t>
            </w:r>
          </w:p>
        </w:tc>
        <w:tc>
          <w:tcPr>
            <w:tcW w:w="291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稳定</w:t>
            </w:r>
          </w:p>
          <w:p w:rsidR="0077559D" w:rsidRDefault="002B734E">
            <w:pPr>
              <w:pStyle w:val="Default"/>
              <w:numPr>
                <w:ilvl w:val="0"/>
                <w:numId w:val="9"/>
              </w:numPr>
              <w:jc w:val="both"/>
              <w:rPr>
                <w:rFonts w:ascii="Times New Roman" w:cs="Times New Roman"/>
                <w:sz w:val="21"/>
                <w:szCs w:val="21"/>
              </w:rPr>
            </w:pPr>
            <w:r>
              <w:rPr>
                <w:rFonts w:ascii="Times New Roman" w:cs="Times New Roman" w:hint="eastAsia"/>
                <w:sz w:val="21"/>
                <w:szCs w:val="21"/>
              </w:rPr>
              <w:t>出水水质稳定。</w:t>
            </w:r>
          </w:p>
          <w:p w:rsidR="0077559D" w:rsidRDefault="002B734E">
            <w:pPr>
              <w:pStyle w:val="Default"/>
              <w:numPr>
                <w:ilvl w:val="0"/>
                <w:numId w:val="9"/>
              </w:numPr>
              <w:jc w:val="both"/>
              <w:rPr>
                <w:rFonts w:ascii="Times New Roman" w:cs="Times New Roman"/>
                <w:sz w:val="21"/>
                <w:szCs w:val="21"/>
              </w:rPr>
            </w:pPr>
            <w:r>
              <w:rPr>
                <w:rFonts w:ascii="Times New Roman" w:cs="Times New Roman" w:hint="eastAsia"/>
                <w:sz w:val="21"/>
                <w:szCs w:val="21"/>
              </w:rPr>
              <w:t>系统简单，出现问题几率较低。</w:t>
            </w:r>
          </w:p>
        </w:tc>
        <w:tc>
          <w:tcPr>
            <w:tcW w:w="470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不稳定</w:t>
            </w:r>
          </w:p>
          <w:p w:rsidR="0077559D" w:rsidRDefault="002B734E">
            <w:pPr>
              <w:pStyle w:val="Default"/>
              <w:numPr>
                <w:ilvl w:val="0"/>
                <w:numId w:val="10"/>
              </w:numPr>
              <w:jc w:val="both"/>
              <w:rPr>
                <w:rFonts w:ascii="Times New Roman" w:cs="Times New Roman"/>
                <w:sz w:val="21"/>
                <w:szCs w:val="21"/>
              </w:rPr>
            </w:pPr>
            <w:r>
              <w:rPr>
                <w:rFonts w:ascii="Times New Roman" w:cs="Times New Roman" w:hint="eastAsia"/>
                <w:sz w:val="21"/>
                <w:szCs w:val="21"/>
              </w:rPr>
              <w:t>进水水质若波动会直接影响出水水质。</w:t>
            </w:r>
          </w:p>
          <w:p w:rsidR="0077559D" w:rsidRDefault="002B734E">
            <w:pPr>
              <w:pStyle w:val="Default"/>
              <w:numPr>
                <w:ilvl w:val="0"/>
                <w:numId w:val="10"/>
              </w:numPr>
              <w:jc w:val="both"/>
              <w:rPr>
                <w:rFonts w:ascii="Times New Roman" w:cs="Times New Roman"/>
                <w:sz w:val="21"/>
                <w:szCs w:val="21"/>
              </w:rPr>
            </w:pPr>
            <w:r>
              <w:rPr>
                <w:rFonts w:ascii="Times New Roman" w:cs="Times New Roman" w:hint="eastAsia"/>
                <w:sz w:val="21"/>
                <w:szCs w:val="21"/>
              </w:rPr>
              <w:t>当水温、气压以及操作人员经验等原因也会引起水质波动</w:t>
            </w:r>
            <w:r>
              <w:rPr>
                <w:rFonts w:ascii="Times New Roman" w:cs="Times New Roman"/>
                <w:sz w:val="21"/>
                <w:szCs w:val="21"/>
              </w:rPr>
              <w:t xml:space="preserve"> </w:t>
            </w:r>
            <w:r>
              <w:rPr>
                <w:rFonts w:ascii="Times New Roman" w:cs="Times New Roman" w:hint="eastAsia"/>
                <w:sz w:val="21"/>
                <w:szCs w:val="21"/>
              </w:rPr>
              <w:t>。</w:t>
            </w:r>
          </w:p>
          <w:p w:rsidR="0077559D" w:rsidRDefault="002B734E">
            <w:pPr>
              <w:pStyle w:val="Default"/>
              <w:numPr>
                <w:ilvl w:val="0"/>
                <w:numId w:val="10"/>
              </w:numPr>
              <w:jc w:val="both"/>
              <w:rPr>
                <w:rFonts w:ascii="Times New Roman" w:cs="Times New Roman"/>
                <w:sz w:val="21"/>
                <w:szCs w:val="21"/>
              </w:rPr>
            </w:pPr>
            <w:r>
              <w:rPr>
                <w:rFonts w:ascii="Times New Roman" w:cs="Times New Roman" w:hint="eastAsia"/>
                <w:sz w:val="21"/>
                <w:szCs w:val="21"/>
              </w:rPr>
              <w:t>系统冗长，出现问题的几率大大增高。</w:t>
            </w:r>
          </w:p>
        </w:tc>
      </w:tr>
      <w:tr w:rsidR="0077559D">
        <w:tblPrEx>
          <w:tblCellMar>
            <w:top w:w="0" w:type="dxa"/>
            <w:bottom w:w="0" w:type="dxa"/>
          </w:tblCellMar>
        </w:tblPrEx>
        <w:trPr>
          <w:trHeight w:val="357"/>
          <w:jc w:val="center"/>
        </w:trPr>
        <w:tc>
          <w:tcPr>
            <w:tcW w:w="1164" w:type="dxa"/>
            <w:tcBorders>
              <w:top w:val="single" w:sz="4" w:space="0" w:color="auto"/>
              <w:left w:val="single" w:sz="4" w:space="0" w:color="auto"/>
              <w:bottom w:val="single" w:sz="4" w:space="0" w:color="auto"/>
              <w:right w:val="single" w:sz="4" w:space="0" w:color="auto"/>
            </w:tcBorders>
            <w:vAlign w:val="center"/>
          </w:tcPr>
          <w:p w:rsidR="0077559D" w:rsidRDefault="002B734E">
            <w:pPr>
              <w:pStyle w:val="Default"/>
              <w:jc w:val="center"/>
              <w:rPr>
                <w:rFonts w:ascii="Times New Roman" w:cs="Times New Roman"/>
                <w:sz w:val="21"/>
                <w:szCs w:val="21"/>
              </w:rPr>
            </w:pPr>
            <w:r>
              <w:rPr>
                <w:rFonts w:ascii="Times New Roman" w:cs="Times New Roman" w:hint="eastAsia"/>
                <w:sz w:val="21"/>
                <w:szCs w:val="21"/>
              </w:rPr>
              <w:t>产水量</w:t>
            </w:r>
          </w:p>
        </w:tc>
        <w:tc>
          <w:tcPr>
            <w:tcW w:w="291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稳定</w:t>
            </w:r>
          </w:p>
          <w:p w:rsidR="0077559D" w:rsidRDefault="002B734E">
            <w:pPr>
              <w:pStyle w:val="Default"/>
              <w:jc w:val="both"/>
              <w:rPr>
                <w:rFonts w:ascii="Times New Roman" w:cs="Times New Roman"/>
                <w:sz w:val="21"/>
                <w:szCs w:val="21"/>
              </w:rPr>
            </w:pPr>
            <w:r>
              <w:rPr>
                <w:rFonts w:ascii="Times New Roman" w:cs="Times New Roman" w:hint="eastAsia"/>
                <w:sz w:val="21"/>
                <w:szCs w:val="21"/>
              </w:rPr>
              <w:t>产水量是平稳逐步递减的过程，具有快速复原和</w:t>
            </w:r>
            <w:proofErr w:type="gramStart"/>
            <w:r>
              <w:rPr>
                <w:rFonts w:ascii="Times New Roman" w:cs="Times New Roman" w:hint="eastAsia"/>
                <w:sz w:val="21"/>
                <w:szCs w:val="21"/>
              </w:rPr>
              <w:t>可</w:t>
            </w:r>
            <w:proofErr w:type="gramEnd"/>
            <w:r>
              <w:rPr>
                <w:rFonts w:ascii="Times New Roman" w:cs="Times New Roman" w:hint="eastAsia"/>
                <w:sz w:val="21"/>
                <w:szCs w:val="21"/>
              </w:rPr>
              <w:t>预判性。</w:t>
            </w:r>
          </w:p>
        </w:tc>
        <w:tc>
          <w:tcPr>
            <w:tcW w:w="4706" w:type="dxa"/>
            <w:tcBorders>
              <w:top w:val="single" w:sz="4" w:space="0" w:color="auto"/>
              <w:left w:val="single" w:sz="4" w:space="0" w:color="auto"/>
              <w:bottom w:val="single" w:sz="4" w:space="0" w:color="auto"/>
              <w:right w:val="single" w:sz="4" w:space="0" w:color="auto"/>
            </w:tcBorders>
          </w:tcPr>
          <w:p w:rsidR="0077559D" w:rsidRDefault="002B734E">
            <w:pPr>
              <w:pStyle w:val="Default"/>
              <w:jc w:val="center"/>
              <w:rPr>
                <w:rFonts w:ascii="Times New Roman" w:cs="Times New Roman"/>
                <w:sz w:val="21"/>
                <w:szCs w:val="21"/>
              </w:rPr>
            </w:pPr>
            <w:r>
              <w:rPr>
                <w:rFonts w:ascii="Times New Roman" w:cs="Times New Roman" w:hint="eastAsia"/>
                <w:sz w:val="21"/>
                <w:szCs w:val="21"/>
              </w:rPr>
              <w:t>不稳定</w:t>
            </w:r>
          </w:p>
          <w:p w:rsidR="0077559D" w:rsidRDefault="002B734E">
            <w:pPr>
              <w:pStyle w:val="Default"/>
              <w:jc w:val="both"/>
              <w:rPr>
                <w:rFonts w:ascii="Times New Roman" w:cs="Times New Roman"/>
                <w:sz w:val="21"/>
                <w:szCs w:val="21"/>
              </w:rPr>
            </w:pPr>
            <w:r>
              <w:rPr>
                <w:rFonts w:ascii="Times New Roman" w:cs="Times New Roman" w:hint="eastAsia"/>
                <w:sz w:val="21"/>
                <w:szCs w:val="21"/>
              </w:rPr>
              <w:t>工艺流程决定产水量的不稳定，如果出现异常，则会立即出现</w:t>
            </w:r>
            <w:r>
              <w:rPr>
                <w:rFonts w:ascii="Times New Roman" w:cs="Times New Roman" w:hint="eastAsia"/>
                <w:sz w:val="21"/>
                <w:szCs w:val="21"/>
              </w:rPr>
              <w:t>后续设备高负荷的故障状态甚至水质不达标</w:t>
            </w:r>
            <w:r>
              <w:rPr>
                <w:rFonts w:ascii="Times New Roman" w:cs="Times New Roman" w:hint="eastAsia"/>
                <w:sz w:val="21"/>
                <w:szCs w:val="21"/>
              </w:rPr>
              <w:t>的状况。</w:t>
            </w:r>
          </w:p>
        </w:tc>
      </w:tr>
    </w:tbl>
    <w:p w:rsidR="0077559D" w:rsidRDefault="0077559D">
      <w:pPr>
        <w:spacing w:line="240" w:lineRule="auto"/>
        <w:ind w:firstLineChars="200" w:firstLine="520"/>
      </w:pPr>
    </w:p>
    <w:p w:rsidR="0077559D" w:rsidRDefault="002B734E">
      <w:pPr>
        <w:rPr>
          <w:rFonts w:ascii="Times New Roman" w:hAnsi="Times New Roman"/>
          <w:bCs/>
          <w:sz w:val="24"/>
          <w:szCs w:val="24"/>
        </w:rPr>
      </w:pPr>
      <w:r>
        <w:rPr>
          <w:rFonts w:ascii="Times New Roman" w:hAnsi="Times New Roman" w:hint="eastAsia"/>
          <w:bCs/>
          <w:sz w:val="24"/>
          <w:szCs w:val="24"/>
        </w:rPr>
        <w:lastRenderedPageBreak/>
        <w:t>由此看出，采用微滤</w:t>
      </w:r>
      <w:r>
        <w:rPr>
          <w:rFonts w:ascii="Times New Roman" w:hAnsi="Times New Roman" w:hint="eastAsia"/>
          <w:bCs/>
          <w:sz w:val="24"/>
          <w:szCs w:val="24"/>
        </w:rPr>
        <w:t>膜</w:t>
      </w:r>
      <w:r>
        <w:rPr>
          <w:rFonts w:ascii="Times New Roman" w:hAnsi="Times New Roman" w:hint="eastAsia"/>
          <w:bCs/>
          <w:sz w:val="24"/>
          <w:szCs w:val="24"/>
        </w:rPr>
        <w:t>工艺作为给水</w:t>
      </w:r>
      <w:r>
        <w:rPr>
          <w:rFonts w:ascii="Times New Roman" w:hAnsi="Times New Roman" w:hint="eastAsia"/>
          <w:bCs/>
          <w:sz w:val="24"/>
          <w:szCs w:val="24"/>
        </w:rPr>
        <w:t>及中水回用系统的预</w:t>
      </w:r>
      <w:r>
        <w:rPr>
          <w:rFonts w:ascii="Times New Roman" w:hAnsi="Times New Roman" w:hint="eastAsia"/>
          <w:bCs/>
          <w:sz w:val="24"/>
          <w:szCs w:val="24"/>
        </w:rPr>
        <w:t>处理</w:t>
      </w:r>
      <w:r>
        <w:rPr>
          <w:rFonts w:ascii="Times New Roman" w:hAnsi="Times New Roman" w:hint="eastAsia"/>
          <w:bCs/>
          <w:sz w:val="24"/>
          <w:szCs w:val="24"/>
        </w:rPr>
        <w:t>，</w:t>
      </w:r>
      <w:r>
        <w:rPr>
          <w:rFonts w:ascii="Times New Roman" w:hAnsi="Times New Roman" w:hint="eastAsia"/>
          <w:bCs/>
          <w:sz w:val="24"/>
          <w:szCs w:val="24"/>
        </w:rPr>
        <w:t>具有多方面优势，</w:t>
      </w:r>
      <w:r>
        <w:rPr>
          <w:rFonts w:ascii="Times New Roman" w:hAnsi="Times New Roman" w:hint="eastAsia"/>
          <w:bCs/>
          <w:sz w:val="24"/>
          <w:szCs w:val="24"/>
        </w:rPr>
        <w:t>是目前</w:t>
      </w:r>
      <w:r>
        <w:rPr>
          <w:rFonts w:ascii="Times New Roman" w:hAnsi="Times New Roman" w:hint="eastAsia"/>
          <w:bCs/>
          <w:sz w:val="24"/>
          <w:szCs w:val="24"/>
        </w:rPr>
        <w:t>倡导</w:t>
      </w:r>
      <w:r>
        <w:rPr>
          <w:rFonts w:ascii="Times New Roman" w:hAnsi="Times New Roman" w:hint="eastAsia"/>
          <w:bCs/>
          <w:sz w:val="24"/>
          <w:szCs w:val="24"/>
        </w:rPr>
        <w:t>节能降耗形式下</w:t>
      </w:r>
      <w:r>
        <w:rPr>
          <w:rFonts w:ascii="Times New Roman" w:hAnsi="Times New Roman" w:hint="eastAsia"/>
          <w:bCs/>
          <w:sz w:val="24"/>
          <w:szCs w:val="24"/>
        </w:rPr>
        <w:t>的</w:t>
      </w:r>
      <w:r>
        <w:rPr>
          <w:rFonts w:ascii="Times New Roman" w:hAnsi="Times New Roman" w:hint="eastAsia"/>
          <w:bCs/>
          <w:sz w:val="24"/>
          <w:szCs w:val="24"/>
        </w:rPr>
        <w:t>可靠</w:t>
      </w:r>
      <w:r>
        <w:rPr>
          <w:rFonts w:ascii="Times New Roman" w:hAnsi="Times New Roman" w:hint="eastAsia"/>
          <w:bCs/>
          <w:sz w:val="24"/>
          <w:szCs w:val="24"/>
        </w:rPr>
        <w:t>工艺技术。</w:t>
      </w:r>
    </w:p>
    <w:p w:rsidR="0077559D" w:rsidRDefault="002B734E">
      <w:pPr>
        <w:pStyle w:val="1"/>
        <w:spacing w:before="312" w:after="312"/>
        <w:rPr>
          <w:rFonts w:ascii="Times New Roman" w:hAnsi="Times New Roman" w:cs="宋体"/>
          <w:spacing w:val="-5"/>
          <w:sz w:val="30"/>
        </w:rPr>
      </w:pPr>
      <w:r>
        <w:rPr>
          <w:rFonts w:hint="eastAsia"/>
          <w:shd w:val="clear" w:color="auto" w:fill="FFFFFF"/>
        </w:rPr>
        <w:t>4</w:t>
      </w:r>
      <w:r>
        <w:rPr>
          <w:shd w:val="clear" w:color="auto" w:fill="FFFFFF"/>
        </w:rPr>
        <w:t>.</w:t>
      </w:r>
      <w:r>
        <w:rPr>
          <w:rFonts w:ascii="宋体" w:hAnsi="宋体" w:cs="宋体" w:hint="eastAsia"/>
          <w:shd w:val="clear" w:color="auto" w:fill="FFFFFF"/>
        </w:rPr>
        <w:t>总</w:t>
      </w:r>
      <w:r>
        <w:rPr>
          <w:shd w:val="clear" w:color="auto" w:fill="FFFFFF"/>
        </w:rPr>
        <w:t xml:space="preserve"> </w:t>
      </w:r>
      <w:r>
        <w:rPr>
          <w:rFonts w:ascii="宋体" w:hAnsi="宋体" w:cs="宋体" w:hint="eastAsia"/>
          <w:shd w:val="clear" w:color="auto" w:fill="FFFFFF"/>
        </w:rPr>
        <w:t>结</w:t>
      </w:r>
    </w:p>
    <w:p w:rsidR="0077559D" w:rsidRDefault="002B734E">
      <w:pPr>
        <w:rPr>
          <w:rFonts w:ascii="Times New Roman" w:hAnsi="Times New Roman"/>
          <w:bCs/>
          <w:sz w:val="24"/>
          <w:szCs w:val="24"/>
        </w:rPr>
      </w:pPr>
      <w:r>
        <w:rPr>
          <w:rFonts w:hint="eastAsia"/>
        </w:rPr>
        <w:t>（</w:t>
      </w:r>
      <w:r>
        <w:rPr>
          <w:rFonts w:hint="eastAsia"/>
        </w:rPr>
        <w:t>1</w:t>
      </w:r>
      <w:r>
        <w:rPr>
          <w:rFonts w:hint="eastAsia"/>
        </w:rPr>
        <w:t>）</w:t>
      </w:r>
      <w:r>
        <w:rPr>
          <w:rFonts w:hint="eastAsia"/>
        </w:rPr>
        <w:t xml:space="preserve"> </w:t>
      </w:r>
      <w:r>
        <w:rPr>
          <w:rFonts w:hint="eastAsia"/>
        </w:rPr>
        <w:t>微滤技术</w:t>
      </w:r>
      <w:r>
        <w:rPr>
          <w:rFonts w:ascii="Times New Roman" w:hAnsi="Times New Roman" w:hint="eastAsia"/>
          <w:bCs/>
          <w:sz w:val="24"/>
          <w:szCs w:val="24"/>
        </w:rPr>
        <w:t>，符合反渗透装置的进水要求，是技术可靠、</w:t>
      </w:r>
      <w:r>
        <w:rPr>
          <w:rFonts w:ascii="Times New Roman" w:hAnsi="Times New Roman" w:hint="eastAsia"/>
          <w:bCs/>
          <w:sz w:val="24"/>
          <w:szCs w:val="24"/>
        </w:rPr>
        <w:t>节能环保</w:t>
      </w:r>
      <w:r>
        <w:rPr>
          <w:rFonts w:ascii="Times New Roman" w:hAnsi="Times New Roman" w:hint="eastAsia"/>
          <w:bCs/>
          <w:sz w:val="24"/>
          <w:szCs w:val="24"/>
        </w:rPr>
        <w:t>的中水回用的预处理技术。</w:t>
      </w:r>
    </w:p>
    <w:p w:rsidR="0077559D" w:rsidRDefault="002B734E">
      <w:r>
        <w:rPr>
          <w:rFonts w:ascii="Times New Roman" w:hAnsi="Times New Roman" w:hint="eastAsia"/>
          <w:bCs/>
          <w:sz w:val="24"/>
          <w:szCs w:val="24"/>
        </w:rPr>
        <w:t>（</w:t>
      </w:r>
      <w:r>
        <w:rPr>
          <w:rFonts w:ascii="Times New Roman" w:hAnsi="Times New Roman" w:hint="eastAsia"/>
          <w:bCs/>
          <w:sz w:val="24"/>
          <w:szCs w:val="24"/>
        </w:rPr>
        <w:t>2</w:t>
      </w:r>
      <w:r>
        <w:rPr>
          <w:rFonts w:ascii="Times New Roman" w:hAnsi="Times New Roman" w:hint="eastAsia"/>
          <w:bCs/>
          <w:sz w:val="24"/>
          <w:szCs w:val="24"/>
        </w:rPr>
        <w:t>）</w:t>
      </w:r>
      <w:r>
        <w:rPr>
          <w:rFonts w:hint="eastAsia"/>
        </w:rPr>
        <w:t>采用微滤工艺作为给水处理具有众多优势，膜的寿命及质量是影响系统运行费用的关键因素。</w:t>
      </w:r>
    </w:p>
    <w:p w:rsidR="0077559D" w:rsidRDefault="002B734E">
      <w:r>
        <w:rPr>
          <w:rFonts w:hint="eastAsia"/>
        </w:rPr>
        <w:t>（</w:t>
      </w:r>
      <w:r>
        <w:rPr>
          <w:rFonts w:hint="eastAsia"/>
        </w:rPr>
        <w:t>3</w:t>
      </w:r>
      <w:r>
        <w:rPr>
          <w:rFonts w:hint="eastAsia"/>
        </w:rPr>
        <w:t>）做到科学的管理方式、微滤膜产品的合理选择，是决定微滤工艺战胜传统给水工艺的关键；在国土面积日益紧缺、自动化程度日益提高的今天，微滤工艺在给水厂的运用势在必行。</w:t>
      </w:r>
    </w:p>
    <w:p w:rsidR="0077559D" w:rsidRDefault="0077559D"/>
    <w:p w:rsidR="0077559D" w:rsidRDefault="0077559D"/>
    <w:p w:rsidR="0077559D" w:rsidRDefault="0077559D"/>
    <w:p w:rsidR="0077559D" w:rsidRDefault="002B734E">
      <w:pPr>
        <w:autoSpaceDE w:val="0"/>
        <w:autoSpaceDN w:val="0"/>
        <w:ind w:firstLine="0"/>
        <w:jc w:val="center"/>
        <w:rPr>
          <w:b/>
          <w:sz w:val="22"/>
        </w:rPr>
      </w:pPr>
      <w:r>
        <w:rPr>
          <w:rFonts w:hint="eastAsia"/>
          <w:b/>
          <w:sz w:val="22"/>
        </w:rPr>
        <w:t>参考文献</w:t>
      </w:r>
    </w:p>
    <w:p w:rsidR="0077559D" w:rsidRDefault="002B734E">
      <w:pPr>
        <w:autoSpaceDE w:val="0"/>
        <w:autoSpaceDN w:val="0"/>
        <w:ind w:firstLine="0"/>
        <w:jc w:val="left"/>
        <w:rPr>
          <w:rFonts w:ascii="Times New Roman" w:hAnsi="Times New Roman"/>
          <w:sz w:val="21"/>
          <w:szCs w:val="21"/>
        </w:rPr>
      </w:pPr>
      <w:r>
        <w:rPr>
          <w:rFonts w:ascii="Times New Roman" w:hAnsi="Times New Roman"/>
          <w:sz w:val="21"/>
          <w:szCs w:val="21"/>
        </w:rPr>
        <w:t xml:space="preserve">[1] </w:t>
      </w:r>
      <w:r>
        <w:rPr>
          <w:rFonts w:ascii="Times New Roman" w:hAnsi="Times New Roman"/>
          <w:sz w:val="21"/>
          <w:szCs w:val="21"/>
        </w:rPr>
        <w:t>赵军，汪涛，张东，等．絮凝</w:t>
      </w:r>
      <w:proofErr w:type="gramStart"/>
      <w:r>
        <w:rPr>
          <w:rFonts w:ascii="Times New Roman" w:hAnsi="Times New Roman"/>
          <w:sz w:val="21"/>
          <w:szCs w:val="21"/>
        </w:rPr>
        <w:t>一</w:t>
      </w:r>
      <w:proofErr w:type="gramEnd"/>
      <w:r>
        <w:rPr>
          <w:rFonts w:ascii="Times New Roman" w:hAnsi="Times New Roman"/>
          <w:sz w:val="21"/>
          <w:szCs w:val="21"/>
        </w:rPr>
        <w:t>微滤组合工艺处理</w:t>
      </w:r>
      <w:proofErr w:type="gramStart"/>
      <w:r>
        <w:rPr>
          <w:rFonts w:ascii="Times New Roman" w:hAnsi="Times New Roman"/>
          <w:sz w:val="21"/>
          <w:szCs w:val="21"/>
        </w:rPr>
        <w:t>含钚水</w:t>
      </w:r>
      <w:proofErr w:type="gramEnd"/>
      <w:r>
        <w:rPr>
          <w:rFonts w:ascii="Times New Roman" w:hAnsi="Times New Roman"/>
          <w:sz w:val="21"/>
          <w:szCs w:val="21"/>
        </w:rPr>
        <w:t>[J]</w:t>
      </w:r>
      <w:r>
        <w:rPr>
          <w:rFonts w:ascii="Times New Roman" w:hAnsi="Times New Roman"/>
          <w:sz w:val="21"/>
          <w:szCs w:val="21"/>
        </w:rPr>
        <w:t>．核化学与放射化学，</w:t>
      </w:r>
      <w:r>
        <w:rPr>
          <w:rFonts w:ascii="Times New Roman" w:hAnsi="Times New Roman"/>
          <w:sz w:val="21"/>
          <w:szCs w:val="21"/>
        </w:rPr>
        <w:t>2007</w:t>
      </w:r>
      <w:r>
        <w:rPr>
          <w:rFonts w:ascii="Times New Roman" w:hAnsi="Times New Roman"/>
          <w:sz w:val="21"/>
          <w:szCs w:val="21"/>
        </w:rPr>
        <w:t>，</w:t>
      </w:r>
      <w:r>
        <w:rPr>
          <w:rFonts w:ascii="Times New Roman" w:hAnsi="Times New Roman"/>
          <w:sz w:val="21"/>
          <w:szCs w:val="21"/>
        </w:rPr>
        <w:t>29(2)</w:t>
      </w:r>
      <w:r>
        <w:rPr>
          <w:rFonts w:ascii="Times New Roman" w:hAnsi="Times New Roman"/>
          <w:sz w:val="21"/>
          <w:szCs w:val="21"/>
        </w:rPr>
        <w:t>：</w:t>
      </w:r>
      <w:r>
        <w:rPr>
          <w:rFonts w:ascii="Times New Roman" w:hAnsi="Times New Roman"/>
          <w:sz w:val="21"/>
          <w:szCs w:val="21"/>
        </w:rPr>
        <w:t>113</w:t>
      </w:r>
      <w:r>
        <w:rPr>
          <w:rFonts w:ascii="Times New Roman" w:hAnsi="Times New Roman" w:hint="eastAsia"/>
          <w:sz w:val="21"/>
          <w:szCs w:val="21"/>
        </w:rPr>
        <w:t>~</w:t>
      </w:r>
      <w:r>
        <w:rPr>
          <w:rFonts w:ascii="Times New Roman" w:hAnsi="Times New Roman"/>
          <w:sz w:val="21"/>
          <w:szCs w:val="21"/>
        </w:rPr>
        <w:t>117</w:t>
      </w:r>
      <w:r>
        <w:rPr>
          <w:rFonts w:ascii="Times New Roman" w:hAnsi="Times New Roman"/>
          <w:sz w:val="21"/>
          <w:szCs w:val="21"/>
        </w:rPr>
        <w:t>．</w:t>
      </w:r>
    </w:p>
    <w:p w:rsidR="0077559D" w:rsidRDefault="002B734E">
      <w:pPr>
        <w:autoSpaceDE w:val="0"/>
        <w:autoSpaceDN w:val="0"/>
        <w:ind w:firstLine="0"/>
        <w:jc w:val="left"/>
        <w:rPr>
          <w:rFonts w:ascii="Times New Roman" w:hAnsi="Times New Roman"/>
          <w:sz w:val="21"/>
          <w:szCs w:val="21"/>
        </w:rPr>
      </w:pPr>
      <w:r>
        <w:rPr>
          <w:rFonts w:ascii="Times New Roman" w:hAnsi="Times New Roman"/>
          <w:sz w:val="21"/>
          <w:szCs w:val="21"/>
        </w:rPr>
        <w:t xml:space="preserve">[2] </w:t>
      </w:r>
      <w:r>
        <w:rPr>
          <w:rFonts w:ascii="Times New Roman" w:hAnsi="Times New Roman"/>
          <w:sz w:val="21"/>
          <w:szCs w:val="21"/>
        </w:rPr>
        <w:t>叶丰，戴晶针，等．连续微滤和反渗透集成工艺深度处理造纸废水．天津工业大学学报，</w:t>
      </w:r>
      <w:r>
        <w:rPr>
          <w:rFonts w:ascii="Times New Roman" w:hAnsi="Times New Roman"/>
          <w:sz w:val="21"/>
          <w:szCs w:val="21"/>
        </w:rPr>
        <w:t>2008</w:t>
      </w:r>
      <w:r>
        <w:rPr>
          <w:rFonts w:ascii="Times New Roman" w:hAnsi="Times New Roman"/>
          <w:sz w:val="21"/>
          <w:szCs w:val="21"/>
        </w:rPr>
        <w:t>，</w:t>
      </w:r>
      <w:r>
        <w:rPr>
          <w:rFonts w:ascii="Times New Roman" w:hAnsi="Times New Roman"/>
          <w:sz w:val="21"/>
          <w:szCs w:val="21"/>
        </w:rPr>
        <w:t>27(2)</w:t>
      </w:r>
      <w:r>
        <w:rPr>
          <w:rFonts w:ascii="Times New Roman" w:hAnsi="Times New Roman"/>
          <w:sz w:val="21"/>
          <w:szCs w:val="21"/>
        </w:rPr>
        <w:t>：</w:t>
      </w:r>
      <w:r>
        <w:rPr>
          <w:rFonts w:ascii="Times New Roman" w:hAnsi="Times New Roman"/>
          <w:sz w:val="21"/>
          <w:szCs w:val="21"/>
        </w:rPr>
        <w:t>44</w:t>
      </w:r>
      <w:r>
        <w:rPr>
          <w:rFonts w:ascii="Times New Roman" w:hAnsi="Times New Roman" w:hint="eastAsia"/>
          <w:sz w:val="21"/>
          <w:szCs w:val="21"/>
        </w:rPr>
        <w:t>~</w:t>
      </w:r>
      <w:r>
        <w:rPr>
          <w:rFonts w:ascii="Times New Roman" w:hAnsi="Times New Roman"/>
          <w:sz w:val="21"/>
          <w:szCs w:val="21"/>
        </w:rPr>
        <w:t>47</w:t>
      </w:r>
    </w:p>
    <w:p w:rsidR="0077559D" w:rsidRDefault="002B734E">
      <w:pPr>
        <w:autoSpaceDE w:val="0"/>
        <w:autoSpaceDN w:val="0"/>
        <w:ind w:firstLine="0"/>
        <w:jc w:val="left"/>
        <w:rPr>
          <w:rFonts w:ascii="Times New Roman" w:hAnsi="Times New Roman"/>
          <w:sz w:val="21"/>
          <w:szCs w:val="21"/>
        </w:rPr>
      </w:pPr>
      <w:r>
        <w:rPr>
          <w:rFonts w:ascii="Times New Roman" w:hAnsi="Times New Roman"/>
          <w:sz w:val="21"/>
          <w:szCs w:val="21"/>
        </w:rPr>
        <w:t xml:space="preserve">[3] </w:t>
      </w:r>
      <w:r>
        <w:rPr>
          <w:rFonts w:ascii="Times New Roman" w:hAnsi="Times New Roman"/>
          <w:sz w:val="21"/>
          <w:szCs w:val="21"/>
        </w:rPr>
        <w:t>徐竞成，许健，李光明，等．微絮凝</w:t>
      </w:r>
      <w:proofErr w:type="gramStart"/>
      <w:r>
        <w:rPr>
          <w:rFonts w:ascii="Times New Roman" w:hAnsi="Times New Roman"/>
          <w:sz w:val="21"/>
          <w:szCs w:val="21"/>
        </w:rPr>
        <w:t>一</w:t>
      </w:r>
      <w:proofErr w:type="gramEnd"/>
      <w:r>
        <w:rPr>
          <w:rFonts w:ascii="Times New Roman" w:hAnsi="Times New Roman"/>
          <w:sz w:val="21"/>
          <w:szCs w:val="21"/>
        </w:rPr>
        <w:t>微滤用于印染废水回用反渗透预处理的试验研究</w:t>
      </w:r>
      <w:r>
        <w:rPr>
          <w:rFonts w:ascii="Times New Roman" w:hAnsi="Times New Roman"/>
          <w:sz w:val="21"/>
          <w:szCs w:val="21"/>
        </w:rPr>
        <w:t>[J]</w:t>
      </w:r>
      <w:r>
        <w:rPr>
          <w:rFonts w:ascii="Times New Roman" w:hAnsi="Times New Roman"/>
          <w:sz w:val="21"/>
          <w:szCs w:val="21"/>
        </w:rPr>
        <w:t>．环境工程学报，</w:t>
      </w:r>
      <w:r>
        <w:rPr>
          <w:rFonts w:ascii="Times New Roman" w:hAnsi="Times New Roman"/>
          <w:sz w:val="21"/>
          <w:szCs w:val="21"/>
        </w:rPr>
        <w:t>2007</w:t>
      </w:r>
      <w:r>
        <w:rPr>
          <w:rFonts w:ascii="Times New Roman" w:hAnsi="Times New Roman" w:hint="eastAsia"/>
          <w:sz w:val="21"/>
          <w:szCs w:val="21"/>
        </w:rPr>
        <w:t>.</w:t>
      </w:r>
      <w:r>
        <w:rPr>
          <w:rFonts w:ascii="Times New Roman" w:hAnsi="Times New Roman"/>
          <w:sz w:val="21"/>
          <w:szCs w:val="21"/>
        </w:rPr>
        <w:t>1(11)</w:t>
      </w:r>
      <w:r>
        <w:rPr>
          <w:rFonts w:ascii="Times New Roman" w:hAnsi="Times New Roman"/>
          <w:sz w:val="21"/>
          <w:szCs w:val="21"/>
        </w:rPr>
        <w:t>：</w:t>
      </w:r>
      <w:r>
        <w:rPr>
          <w:rFonts w:ascii="Times New Roman" w:hAnsi="Times New Roman"/>
          <w:sz w:val="21"/>
          <w:szCs w:val="21"/>
        </w:rPr>
        <w:t>64</w:t>
      </w:r>
      <w:r>
        <w:rPr>
          <w:rFonts w:ascii="Times New Roman" w:hAnsi="Times New Roman" w:hint="eastAsia"/>
          <w:sz w:val="21"/>
          <w:szCs w:val="21"/>
        </w:rPr>
        <w:t>~</w:t>
      </w:r>
      <w:r>
        <w:rPr>
          <w:rFonts w:ascii="Times New Roman" w:hAnsi="Times New Roman"/>
          <w:sz w:val="21"/>
          <w:szCs w:val="21"/>
        </w:rPr>
        <w:t>68</w:t>
      </w:r>
      <w:r>
        <w:rPr>
          <w:rFonts w:ascii="Times New Roman" w:hAnsi="Times New Roman"/>
          <w:sz w:val="21"/>
          <w:szCs w:val="21"/>
        </w:rPr>
        <w:t>．</w:t>
      </w:r>
    </w:p>
    <w:p w:rsidR="0077559D" w:rsidRDefault="002B734E">
      <w:pPr>
        <w:autoSpaceDE w:val="0"/>
        <w:autoSpaceDN w:val="0"/>
        <w:ind w:firstLine="0"/>
        <w:jc w:val="left"/>
        <w:rPr>
          <w:rFonts w:ascii="Times New Roman" w:hAnsi="Times New Roman"/>
          <w:sz w:val="21"/>
          <w:szCs w:val="21"/>
        </w:rPr>
      </w:pPr>
      <w:r>
        <w:rPr>
          <w:rFonts w:ascii="Times New Roman" w:hAnsi="Times New Roman"/>
          <w:sz w:val="21"/>
          <w:szCs w:val="21"/>
        </w:rPr>
        <w:t xml:space="preserve">[4] </w:t>
      </w:r>
      <w:r>
        <w:rPr>
          <w:rFonts w:ascii="Times New Roman" w:hAnsi="Times New Roman"/>
          <w:sz w:val="21"/>
          <w:szCs w:val="21"/>
        </w:rPr>
        <w:t>安兴才，王庚平，吕建国．连续微滤深度处理炼化废水的应用研究</w:t>
      </w:r>
      <w:r>
        <w:rPr>
          <w:rFonts w:ascii="Times New Roman" w:hAnsi="Times New Roman"/>
          <w:sz w:val="21"/>
          <w:szCs w:val="21"/>
        </w:rPr>
        <w:t>[J]</w:t>
      </w:r>
      <w:r>
        <w:rPr>
          <w:rFonts w:ascii="Times New Roman" w:hAnsi="Times New Roman"/>
          <w:sz w:val="21"/>
          <w:szCs w:val="21"/>
        </w:rPr>
        <w:t>．工业水处理，</w:t>
      </w:r>
      <w:r>
        <w:rPr>
          <w:rFonts w:ascii="Times New Roman" w:hAnsi="Times New Roman"/>
          <w:sz w:val="21"/>
          <w:szCs w:val="21"/>
        </w:rPr>
        <w:t>2007</w:t>
      </w:r>
      <w:r>
        <w:rPr>
          <w:rFonts w:ascii="Times New Roman" w:hAnsi="Times New Roman"/>
          <w:sz w:val="21"/>
          <w:szCs w:val="21"/>
        </w:rPr>
        <w:t>，</w:t>
      </w:r>
      <w:r>
        <w:rPr>
          <w:rFonts w:ascii="Times New Roman" w:hAnsi="Times New Roman"/>
          <w:sz w:val="21"/>
          <w:szCs w:val="21"/>
        </w:rPr>
        <w:t>27(11)</w:t>
      </w:r>
      <w:r>
        <w:rPr>
          <w:rFonts w:ascii="Times New Roman" w:hAnsi="Times New Roman"/>
          <w:sz w:val="21"/>
          <w:szCs w:val="21"/>
        </w:rPr>
        <w:t>：</w:t>
      </w:r>
      <w:r>
        <w:rPr>
          <w:rFonts w:ascii="Times New Roman" w:hAnsi="Times New Roman"/>
          <w:sz w:val="21"/>
          <w:szCs w:val="21"/>
        </w:rPr>
        <w:t>45</w:t>
      </w:r>
      <w:r>
        <w:rPr>
          <w:rFonts w:ascii="Times New Roman" w:hAnsi="Times New Roman" w:hint="eastAsia"/>
          <w:sz w:val="21"/>
          <w:szCs w:val="21"/>
        </w:rPr>
        <w:t>~</w:t>
      </w:r>
      <w:r>
        <w:rPr>
          <w:rFonts w:ascii="Times New Roman" w:hAnsi="Times New Roman"/>
          <w:sz w:val="21"/>
          <w:szCs w:val="21"/>
        </w:rPr>
        <w:t>48</w:t>
      </w:r>
      <w:r>
        <w:rPr>
          <w:rFonts w:ascii="Times New Roman" w:hAnsi="Times New Roman"/>
          <w:sz w:val="21"/>
          <w:szCs w:val="21"/>
        </w:rPr>
        <w:t>．</w:t>
      </w:r>
    </w:p>
    <w:p w:rsidR="0077559D" w:rsidRDefault="0077559D">
      <w:pPr>
        <w:ind w:firstLine="0"/>
        <w:jc w:val="left"/>
        <w:rPr>
          <w:sz w:val="22"/>
        </w:rPr>
      </w:pPr>
    </w:p>
    <w:sectPr w:rsidR="0077559D" w:rsidSect="0077559D">
      <w:footerReference w:type="default" r:id="rId8"/>
      <w:pgSz w:w="11906" w:h="16838"/>
      <w:pgMar w:top="1111" w:right="1800" w:bottom="1440" w:left="1800" w:header="59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4E" w:rsidRDefault="002B734E" w:rsidP="0077559D">
      <w:pPr>
        <w:spacing w:line="240" w:lineRule="auto"/>
      </w:pPr>
      <w:r>
        <w:separator/>
      </w:r>
    </w:p>
  </w:endnote>
  <w:endnote w:type="continuationSeparator" w:id="0">
    <w:p w:rsidR="002B734E" w:rsidRDefault="002B734E" w:rsidP="007755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9D" w:rsidRDefault="0077559D">
    <w:pPr>
      <w:pStyle w:val="a3"/>
      <w:ind w:firstLine="0"/>
      <w:jc w:val="both"/>
    </w:pPr>
    <w:r>
      <w:pict>
        <v:shapetype id="_x0000_t202" coordsize="21600,21600" o:spt="202" path="m,l,21600r21600,l21600,xe">
          <v:stroke joinstyle="miter"/>
          <v:path gradientshapeok="t" o:connecttype="rect"/>
        </v:shapetype>
        <v:shape id="文本框1" o:spid="_x0000_s2049" type="#_x0000_t202" style="position:absolute;left:0;text-align:left;margin-left:104pt;margin-top:0;width:2in;height:2in;z-index:1;mso-wrap-style:none;mso-position-horizontal:right;mso-position-horizontal-relative:margin" o:preferrelative="t" filled="f" stroked="f">
          <v:textbox style="mso-fit-shape-to-text:t" inset="0,0,0,0">
            <w:txbxContent>
              <w:p w:rsidR="0077559D" w:rsidRDefault="0077559D">
                <w:pPr>
                  <w:pStyle w:val="a3"/>
                  <w:jc w:val="center"/>
                </w:pPr>
              </w:p>
            </w:txbxContent>
          </v:textbox>
          <w10:wrap anchorx="margin"/>
        </v:shape>
      </w:pict>
    </w:r>
    <w:r w:rsidR="00C0225E">
      <w:rPr>
        <w:rFonts w:hint="eastAsia"/>
      </w:rPr>
      <w:t xml:space="preserve"> </w:t>
    </w:r>
    <w:r w:rsidR="002B734E">
      <w:rPr>
        <w:rFonts w:hint="eastAsia"/>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4E" w:rsidRDefault="002B734E" w:rsidP="0077559D">
      <w:pPr>
        <w:spacing w:line="240" w:lineRule="auto"/>
      </w:pPr>
      <w:r>
        <w:separator/>
      </w:r>
    </w:p>
  </w:footnote>
  <w:footnote w:type="continuationSeparator" w:id="0">
    <w:p w:rsidR="002B734E" w:rsidRDefault="002B734E" w:rsidP="007755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476E0"/>
    <w:multiLevelType w:val="singleLevel"/>
    <w:tmpl w:val="537476E0"/>
    <w:lvl w:ilvl="0">
      <w:start w:val="1"/>
      <w:numFmt w:val="decimal"/>
      <w:suff w:val="nothing"/>
      <w:lvlText w:val="%1、"/>
      <w:lvlJc w:val="left"/>
      <w:pPr>
        <w:ind w:left="0" w:firstLine="0"/>
      </w:pPr>
    </w:lvl>
  </w:abstractNum>
  <w:abstractNum w:abstractNumId="1">
    <w:nsid w:val="537478D3"/>
    <w:multiLevelType w:val="singleLevel"/>
    <w:tmpl w:val="537478D3"/>
    <w:lvl w:ilvl="0">
      <w:start w:val="1"/>
      <w:numFmt w:val="decimal"/>
      <w:suff w:val="nothing"/>
      <w:lvlText w:val="%1、"/>
      <w:lvlJc w:val="left"/>
      <w:pPr>
        <w:ind w:left="0" w:firstLine="0"/>
      </w:pPr>
    </w:lvl>
  </w:abstractNum>
  <w:abstractNum w:abstractNumId="2">
    <w:nsid w:val="537478F7"/>
    <w:multiLevelType w:val="singleLevel"/>
    <w:tmpl w:val="537478F7"/>
    <w:lvl w:ilvl="0">
      <w:start w:val="1"/>
      <w:numFmt w:val="decimal"/>
      <w:suff w:val="nothing"/>
      <w:lvlText w:val="%1、"/>
      <w:lvlJc w:val="left"/>
      <w:pPr>
        <w:ind w:left="0" w:firstLine="0"/>
      </w:pPr>
    </w:lvl>
  </w:abstractNum>
  <w:abstractNum w:abstractNumId="3">
    <w:nsid w:val="53747907"/>
    <w:multiLevelType w:val="singleLevel"/>
    <w:tmpl w:val="53747907"/>
    <w:lvl w:ilvl="0">
      <w:start w:val="1"/>
      <w:numFmt w:val="decimal"/>
      <w:suff w:val="nothing"/>
      <w:lvlText w:val="%1、"/>
      <w:lvlJc w:val="left"/>
      <w:pPr>
        <w:ind w:left="0" w:firstLine="0"/>
      </w:pPr>
    </w:lvl>
  </w:abstractNum>
  <w:abstractNum w:abstractNumId="4">
    <w:nsid w:val="53747920"/>
    <w:multiLevelType w:val="singleLevel"/>
    <w:tmpl w:val="53747920"/>
    <w:lvl w:ilvl="0">
      <w:start w:val="1"/>
      <w:numFmt w:val="decimal"/>
      <w:suff w:val="nothing"/>
      <w:lvlText w:val="%1、"/>
      <w:lvlJc w:val="left"/>
      <w:pPr>
        <w:ind w:left="0" w:firstLine="0"/>
      </w:pPr>
    </w:lvl>
  </w:abstractNum>
  <w:abstractNum w:abstractNumId="5">
    <w:nsid w:val="53747935"/>
    <w:multiLevelType w:val="singleLevel"/>
    <w:tmpl w:val="53747935"/>
    <w:lvl w:ilvl="0">
      <w:start w:val="1"/>
      <w:numFmt w:val="decimal"/>
      <w:suff w:val="nothing"/>
      <w:lvlText w:val="%1、"/>
      <w:lvlJc w:val="left"/>
      <w:pPr>
        <w:ind w:left="0" w:firstLine="0"/>
      </w:pPr>
    </w:lvl>
  </w:abstractNum>
  <w:abstractNum w:abstractNumId="6">
    <w:nsid w:val="5374797F"/>
    <w:multiLevelType w:val="singleLevel"/>
    <w:tmpl w:val="5374797F"/>
    <w:lvl w:ilvl="0">
      <w:start w:val="1"/>
      <w:numFmt w:val="decimal"/>
      <w:suff w:val="nothing"/>
      <w:lvlText w:val="%1、"/>
      <w:lvlJc w:val="left"/>
      <w:pPr>
        <w:ind w:left="0" w:firstLine="0"/>
      </w:pPr>
    </w:lvl>
  </w:abstractNum>
  <w:abstractNum w:abstractNumId="7">
    <w:nsid w:val="53747995"/>
    <w:multiLevelType w:val="singleLevel"/>
    <w:tmpl w:val="53747995"/>
    <w:lvl w:ilvl="0">
      <w:start w:val="1"/>
      <w:numFmt w:val="decimal"/>
      <w:suff w:val="nothing"/>
      <w:lvlText w:val="%1、"/>
      <w:lvlJc w:val="left"/>
      <w:pPr>
        <w:ind w:left="0" w:firstLine="0"/>
      </w:pPr>
    </w:lvl>
  </w:abstractNum>
  <w:abstractNum w:abstractNumId="8">
    <w:nsid w:val="537479B0"/>
    <w:multiLevelType w:val="singleLevel"/>
    <w:tmpl w:val="537479B0"/>
    <w:lvl w:ilvl="0">
      <w:start w:val="1"/>
      <w:numFmt w:val="decimal"/>
      <w:suff w:val="nothing"/>
      <w:lvlText w:val="%1、"/>
      <w:lvlJc w:val="left"/>
      <w:pPr>
        <w:ind w:left="0" w:firstLine="0"/>
      </w:pPr>
    </w:lvl>
  </w:abstractNum>
  <w:abstractNum w:abstractNumId="9">
    <w:nsid w:val="537479BE"/>
    <w:multiLevelType w:val="singleLevel"/>
    <w:tmpl w:val="537479BE"/>
    <w:lvl w:ilvl="0">
      <w:start w:val="1"/>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num>
  <w:num w:numId="7">
    <w:abstractNumId w:val="6"/>
    <w:lvlOverride w:ilvl="0">
      <w:startOverride w:val="1"/>
    </w:lvlOverride>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59D"/>
    <w:rsid w:val="002B734E"/>
    <w:rsid w:val="0077559D"/>
    <w:rsid w:val="00C022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9D"/>
    <w:pPr>
      <w:widowControl w:val="0"/>
      <w:adjustRightInd w:val="0"/>
      <w:snapToGrid w:val="0"/>
      <w:spacing w:line="480" w:lineRule="exact"/>
      <w:ind w:firstLine="420"/>
      <w:jc w:val="both"/>
    </w:pPr>
    <w:rPr>
      <w:rFonts w:ascii="Calibri" w:hAnsi="Calibri"/>
      <w:kern w:val="2"/>
      <w:sz w:val="26"/>
      <w:szCs w:val="22"/>
    </w:rPr>
  </w:style>
  <w:style w:type="paragraph" w:styleId="1">
    <w:name w:val="heading 1"/>
    <w:basedOn w:val="a"/>
    <w:next w:val="a"/>
    <w:link w:val="1Char"/>
    <w:uiPriority w:val="9"/>
    <w:qFormat/>
    <w:rsid w:val="0077559D"/>
    <w:pPr>
      <w:keepNext/>
      <w:keepLines/>
      <w:widowControl/>
      <w:spacing w:beforeLines="100" w:afterLines="100"/>
      <w:ind w:firstLine="0"/>
      <w:textAlignment w:val="baseline"/>
      <w:outlineLvl w:val="0"/>
    </w:pPr>
    <w:rPr>
      <w:b/>
      <w:bCs/>
      <w:color w:val="000000"/>
      <w:kern w:val="44"/>
      <w:sz w:val="32"/>
      <w:szCs w:val="44"/>
      <w:u w:color="000000"/>
    </w:rPr>
  </w:style>
  <w:style w:type="paragraph" w:styleId="2">
    <w:name w:val="heading 2"/>
    <w:basedOn w:val="a"/>
    <w:next w:val="a"/>
    <w:link w:val="2Char"/>
    <w:uiPriority w:val="9"/>
    <w:unhideWhenUsed/>
    <w:qFormat/>
    <w:rsid w:val="0077559D"/>
    <w:pPr>
      <w:keepNext/>
      <w:keepLines/>
      <w:widowControl/>
      <w:spacing w:beforeLines="50" w:afterLines="100"/>
      <w:ind w:firstLine="0"/>
      <w:textAlignment w:val="baseline"/>
      <w:outlineLvl w:val="1"/>
    </w:pPr>
    <w:rPr>
      <w:rFonts w:ascii="Cambria" w:eastAsia="仿宋" w:hAnsi="Cambria"/>
      <w:b/>
      <w:bCs/>
      <w:color w:val="000000"/>
      <w:sz w:val="28"/>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7559D"/>
    <w:pPr>
      <w:tabs>
        <w:tab w:val="center" w:pos="4153"/>
        <w:tab w:val="right" w:pos="8306"/>
      </w:tabs>
      <w:spacing w:line="240" w:lineRule="atLeast"/>
      <w:jc w:val="left"/>
    </w:pPr>
    <w:rPr>
      <w:sz w:val="18"/>
      <w:szCs w:val="18"/>
    </w:rPr>
  </w:style>
  <w:style w:type="paragraph" w:styleId="a4">
    <w:name w:val="header"/>
    <w:basedOn w:val="a"/>
    <w:link w:val="Char0"/>
    <w:uiPriority w:val="99"/>
    <w:unhideWhenUsed/>
    <w:rsid w:val="0077559D"/>
    <w:pPr>
      <w:pBdr>
        <w:bottom w:val="single" w:sz="6" w:space="1" w:color="auto"/>
      </w:pBdr>
      <w:tabs>
        <w:tab w:val="center" w:pos="4153"/>
        <w:tab w:val="right" w:pos="8306"/>
      </w:tabs>
      <w:spacing w:line="240" w:lineRule="atLeast"/>
      <w:jc w:val="center"/>
    </w:pPr>
    <w:rPr>
      <w:sz w:val="18"/>
      <w:szCs w:val="18"/>
    </w:rPr>
  </w:style>
  <w:style w:type="paragraph" w:customStyle="1" w:styleId="Default">
    <w:name w:val="Default"/>
    <w:rsid w:val="0077559D"/>
    <w:pPr>
      <w:widowControl w:val="0"/>
      <w:autoSpaceDE w:val="0"/>
      <w:autoSpaceDN w:val="0"/>
      <w:adjustRightInd w:val="0"/>
    </w:pPr>
    <w:rPr>
      <w:rFonts w:ascii="宋体" w:cs="宋体"/>
      <w:color w:val="000000"/>
      <w:sz w:val="24"/>
      <w:szCs w:val="24"/>
    </w:rPr>
  </w:style>
  <w:style w:type="character" w:customStyle="1" w:styleId="1Char">
    <w:name w:val="标题 1 Char"/>
    <w:basedOn w:val="a0"/>
    <w:link w:val="1"/>
    <w:uiPriority w:val="9"/>
    <w:rsid w:val="0077559D"/>
    <w:rPr>
      <w:b/>
      <w:bCs/>
      <w:color w:val="000000"/>
      <w:kern w:val="44"/>
      <w:sz w:val="32"/>
      <w:szCs w:val="44"/>
      <w:u w:val="none" w:color="000000"/>
    </w:rPr>
  </w:style>
  <w:style w:type="character" w:customStyle="1" w:styleId="2Char">
    <w:name w:val="标题 2 Char"/>
    <w:basedOn w:val="a0"/>
    <w:link w:val="2"/>
    <w:uiPriority w:val="9"/>
    <w:rsid w:val="0077559D"/>
    <w:rPr>
      <w:rFonts w:ascii="Cambria" w:eastAsia="仿宋" w:hAnsi="Cambria"/>
      <w:b/>
      <w:bCs/>
      <w:color w:val="000000"/>
      <w:sz w:val="28"/>
      <w:szCs w:val="32"/>
      <w:u w:val="none" w:color="000000"/>
    </w:rPr>
  </w:style>
  <w:style w:type="character" w:customStyle="1" w:styleId="Char0">
    <w:name w:val="页眉 Char"/>
    <w:basedOn w:val="a0"/>
    <w:link w:val="a4"/>
    <w:uiPriority w:val="99"/>
    <w:rsid w:val="0077559D"/>
    <w:rPr>
      <w:sz w:val="18"/>
      <w:szCs w:val="18"/>
    </w:rPr>
  </w:style>
  <w:style w:type="character" w:customStyle="1" w:styleId="Char">
    <w:name w:val="页脚 Char"/>
    <w:basedOn w:val="a0"/>
    <w:link w:val="a3"/>
    <w:uiPriority w:val="99"/>
    <w:rsid w:val="007755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关于微滤膜在给水、中水回用领域作为预处理的</dc:title>
  <dc:creator>acer</dc:creator>
  <cp:lastModifiedBy>lyl</cp:lastModifiedBy>
  <cp:revision>1</cp:revision>
  <dcterms:created xsi:type="dcterms:W3CDTF">2014-05-19T00:50:00Z</dcterms:created>
  <dcterms:modified xsi:type="dcterms:W3CDTF">2014-06-11T06:48:00Z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