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bottom w:val="none" w:color="auto" w:sz="0" w:space="0"/>
        </w:pBdr>
        <w:spacing w:before="0" w:beforeAutospacing="0" w:after="0" w:afterAutospacing="0" w:line="840" w:lineRule="atLeast"/>
        <w:ind w:left="0" w:right="0"/>
        <w:jc w:val="center"/>
        <w:rPr>
          <w:rFonts w:hint="eastAsia" w:ascii="微软雅黑" w:hAnsi="微软雅黑" w:eastAsia="微软雅黑" w:cs="微软雅黑"/>
          <w:color w:val="333333"/>
          <w:sz w:val="57"/>
          <w:szCs w:val="57"/>
        </w:rPr>
      </w:pPr>
      <w:r>
        <w:rPr>
          <w:rFonts w:hint="eastAsia" w:ascii="微软雅黑" w:hAnsi="微软雅黑" w:eastAsia="微软雅黑" w:cs="微软雅黑"/>
          <w:color w:val="333333"/>
          <w:sz w:val="57"/>
          <w:szCs w:val="57"/>
          <w:shd w:val="clear" w:fill="FFFFFF"/>
        </w:rPr>
        <w:t>滁州市人民政府办公室关于印发</w:t>
      </w:r>
      <w:bookmarkStart w:id="0" w:name="_GoBack"/>
      <w:r>
        <w:rPr>
          <w:rFonts w:hint="eastAsia" w:ascii="微软雅黑" w:hAnsi="微软雅黑" w:eastAsia="微软雅黑" w:cs="微软雅黑"/>
          <w:color w:val="333333"/>
          <w:sz w:val="57"/>
          <w:szCs w:val="57"/>
          <w:shd w:val="clear" w:fill="FFFFFF"/>
        </w:rPr>
        <w:t>滁州市饮用水水源地保护攻坚战</w:t>
      </w:r>
      <w:bookmarkEnd w:id="0"/>
      <w:r>
        <w:rPr>
          <w:rFonts w:hint="eastAsia" w:ascii="微软雅黑" w:hAnsi="微软雅黑" w:eastAsia="微软雅黑" w:cs="微软雅黑"/>
          <w:color w:val="333333"/>
          <w:sz w:val="57"/>
          <w:szCs w:val="57"/>
          <w:shd w:val="clear" w:fill="FFFFFF"/>
        </w:rPr>
        <w:t>实施方案的通知</w:t>
      </w:r>
    </w:p>
    <w:p>
      <w:pPr>
        <w:keepNext w:val="0"/>
        <w:keepLines w:val="0"/>
        <w:widowControl/>
        <w:suppressLineNumbers w:val="0"/>
        <w:pBdr>
          <w:top w:val="none" w:color="auto" w:sz="0" w:space="0"/>
        </w:pBdr>
        <w:shd w:val="clear" w:fill="FFFFFF"/>
        <w:spacing w:before="0" w:beforeAutospacing="0" w:after="0" w:afterAutospacing="0" w:line="300" w:lineRule="atLeast"/>
        <w:ind w:left="0" w:right="0"/>
        <w:jc w:val="center"/>
        <w:rPr>
          <w:color w:val="666666"/>
          <w:sz w:val="22"/>
          <w:szCs w:val="22"/>
        </w:rPr>
      </w:pPr>
      <w:r>
        <w:rPr>
          <w:rFonts w:ascii="宋体" w:hAnsi="宋体" w:eastAsia="宋体" w:cs="宋体"/>
          <w:color w:val="666666"/>
          <w:kern w:val="0"/>
          <w:sz w:val="22"/>
          <w:szCs w:val="22"/>
          <w:bdr w:val="none" w:color="auto" w:sz="0" w:space="0"/>
          <w:shd w:val="clear" w:fill="FFFFFF"/>
          <w:lang w:val="en-US" w:eastAsia="zh-CN" w:bidi="ar"/>
        </w:rPr>
        <w:t>滁州市人民政府信息公开</w:t>
      </w:r>
      <w:r>
        <w:rPr>
          <w:rFonts w:hint="default" w:ascii="Arial" w:hAnsi="Arial" w:eastAsia="宋体" w:cs="Arial"/>
          <w:color w:val="666666"/>
          <w:kern w:val="0"/>
          <w:sz w:val="22"/>
          <w:szCs w:val="22"/>
          <w:bdr w:val="none" w:color="auto" w:sz="0" w:space="0"/>
          <w:shd w:val="clear" w:fill="FFFFFF"/>
          <w:lang w:val="en-US" w:eastAsia="zh-CN" w:bidi="ar"/>
        </w:rPr>
        <w:t>www.chuzhou.gov.cn2019-05-16 15:58</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jc w:val="center"/>
        <w:textAlignment w:val="center"/>
        <w:rPr>
          <w:sz w:val="22"/>
          <w:szCs w:val="22"/>
        </w:rPr>
      </w:pPr>
      <w:r>
        <w:rPr>
          <w:rFonts w:ascii="宋体" w:hAnsi="宋体" w:eastAsia="宋体" w:cs="宋体"/>
          <w:kern w:val="0"/>
          <w:sz w:val="22"/>
          <w:szCs w:val="22"/>
          <w:bdr w:val="none" w:color="auto" w:sz="0" w:space="0"/>
          <w:shd w:val="clear" w:fill="FFFFFF"/>
          <w:lang w:val="en-US" w:eastAsia="zh-CN" w:bidi="ar"/>
        </w:rPr>
        <w:t>【字体：</w:t>
      </w:r>
      <w:r>
        <w:rPr>
          <w:rFonts w:hint="eastAsia" w:ascii="宋体" w:hAnsi="宋体" w:eastAsia="宋体" w:cs="宋体"/>
          <w:color w:val="000000"/>
          <w:kern w:val="0"/>
          <w:sz w:val="22"/>
          <w:szCs w:val="22"/>
          <w:u w:val="none"/>
          <w:bdr w:val="none" w:color="auto" w:sz="0" w:space="0"/>
          <w:shd w:val="clear" w:fill="FFFFFF"/>
          <w:lang w:val="en-US" w:eastAsia="zh-CN" w:bidi="ar"/>
        </w:rPr>
        <w:fldChar w:fldCharType="begin"/>
      </w:r>
      <w:r>
        <w:rPr>
          <w:rFonts w:hint="eastAsia" w:ascii="宋体" w:hAnsi="宋体" w:eastAsia="宋体" w:cs="宋体"/>
          <w:color w:val="000000"/>
          <w:kern w:val="0"/>
          <w:sz w:val="22"/>
          <w:szCs w:val="22"/>
          <w:u w:val="none"/>
          <w:bdr w:val="none" w:color="auto" w:sz="0" w:space="0"/>
          <w:shd w:val="clear" w:fill="FFFFFF"/>
          <w:lang w:val="en-US" w:eastAsia="zh-CN" w:bidi="ar"/>
        </w:rPr>
        <w:instrText xml:space="preserve"> HYPERLINK "http://www.chuzhou.gov.cn/public/content/javascript:doZoom(18)" </w:instrText>
      </w:r>
      <w:r>
        <w:rPr>
          <w:rFonts w:hint="eastAsia" w:ascii="宋体" w:hAnsi="宋体" w:eastAsia="宋体" w:cs="宋体"/>
          <w:color w:val="000000"/>
          <w:kern w:val="0"/>
          <w:sz w:val="22"/>
          <w:szCs w:val="22"/>
          <w:u w:val="none"/>
          <w:bdr w:val="none" w:color="auto" w:sz="0" w:space="0"/>
          <w:shd w:val="clear" w:fill="FFFFFF"/>
          <w:lang w:val="en-US" w:eastAsia="zh-CN" w:bidi="ar"/>
        </w:rPr>
        <w:fldChar w:fldCharType="separate"/>
      </w:r>
      <w:r>
        <w:rPr>
          <w:rStyle w:val="8"/>
          <w:rFonts w:hint="eastAsia" w:ascii="宋体" w:hAnsi="宋体" w:eastAsia="宋体" w:cs="宋体"/>
          <w:color w:val="000000"/>
          <w:sz w:val="22"/>
          <w:szCs w:val="22"/>
          <w:u w:val="none"/>
          <w:bdr w:val="none" w:color="auto" w:sz="0" w:space="0"/>
          <w:shd w:val="clear" w:fill="FFFFFF"/>
        </w:rPr>
        <w:t>大</w:t>
      </w:r>
      <w:r>
        <w:rPr>
          <w:rFonts w:hint="eastAsia" w:ascii="宋体" w:hAnsi="宋体" w:eastAsia="宋体" w:cs="宋体"/>
          <w:color w:val="000000"/>
          <w:kern w:val="0"/>
          <w:sz w:val="22"/>
          <w:szCs w:val="22"/>
          <w:u w:val="none"/>
          <w:bdr w:val="none" w:color="auto" w:sz="0" w:space="0"/>
          <w:shd w:val="clear" w:fill="FFFFFF"/>
          <w:lang w:val="en-US" w:eastAsia="zh-CN" w:bidi="ar"/>
        </w:rPr>
        <w:fldChar w:fldCharType="end"/>
      </w:r>
      <w:r>
        <w:rPr>
          <w:rFonts w:hint="eastAsia" w:ascii="宋体" w:hAnsi="宋体" w:eastAsia="宋体" w:cs="宋体"/>
          <w:color w:val="000000"/>
          <w:kern w:val="0"/>
          <w:sz w:val="22"/>
          <w:szCs w:val="22"/>
          <w:u w:val="none"/>
          <w:bdr w:val="none" w:color="auto" w:sz="0" w:space="0"/>
          <w:shd w:val="clear" w:fill="FFFFFF"/>
          <w:lang w:val="en-US" w:eastAsia="zh-CN" w:bidi="ar"/>
        </w:rPr>
        <w:fldChar w:fldCharType="begin"/>
      </w:r>
      <w:r>
        <w:rPr>
          <w:rFonts w:hint="eastAsia" w:ascii="宋体" w:hAnsi="宋体" w:eastAsia="宋体" w:cs="宋体"/>
          <w:color w:val="000000"/>
          <w:kern w:val="0"/>
          <w:sz w:val="22"/>
          <w:szCs w:val="22"/>
          <w:u w:val="none"/>
          <w:bdr w:val="none" w:color="auto" w:sz="0" w:space="0"/>
          <w:shd w:val="clear" w:fill="FFFFFF"/>
          <w:lang w:val="en-US" w:eastAsia="zh-CN" w:bidi="ar"/>
        </w:rPr>
        <w:instrText xml:space="preserve"> HYPERLINK "http://www.chuzhou.gov.cn/public/content/javascript:doZoom(15)" </w:instrText>
      </w:r>
      <w:r>
        <w:rPr>
          <w:rFonts w:hint="eastAsia" w:ascii="宋体" w:hAnsi="宋体" w:eastAsia="宋体" w:cs="宋体"/>
          <w:color w:val="000000"/>
          <w:kern w:val="0"/>
          <w:sz w:val="22"/>
          <w:szCs w:val="22"/>
          <w:u w:val="none"/>
          <w:bdr w:val="none" w:color="auto" w:sz="0" w:space="0"/>
          <w:shd w:val="clear" w:fill="FFFFFF"/>
          <w:lang w:val="en-US" w:eastAsia="zh-CN" w:bidi="ar"/>
        </w:rPr>
        <w:fldChar w:fldCharType="separate"/>
      </w:r>
      <w:r>
        <w:rPr>
          <w:rStyle w:val="8"/>
          <w:rFonts w:hint="eastAsia" w:ascii="宋体" w:hAnsi="宋体" w:eastAsia="宋体" w:cs="宋体"/>
          <w:color w:val="000000"/>
          <w:sz w:val="22"/>
          <w:szCs w:val="22"/>
          <w:u w:val="none"/>
          <w:bdr w:val="none" w:color="auto" w:sz="0" w:space="0"/>
          <w:shd w:val="clear" w:fill="FFFFFF"/>
        </w:rPr>
        <w:t>中</w:t>
      </w:r>
      <w:r>
        <w:rPr>
          <w:rFonts w:hint="eastAsia" w:ascii="宋体" w:hAnsi="宋体" w:eastAsia="宋体" w:cs="宋体"/>
          <w:color w:val="000000"/>
          <w:kern w:val="0"/>
          <w:sz w:val="22"/>
          <w:szCs w:val="22"/>
          <w:u w:val="none"/>
          <w:bdr w:val="none" w:color="auto" w:sz="0" w:space="0"/>
          <w:shd w:val="clear" w:fill="FFFFFF"/>
          <w:lang w:val="en-US" w:eastAsia="zh-CN" w:bidi="ar"/>
        </w:rPr>
        <w:fldChar w:fldCharType="end"/>
      </w:r>
      <w:r>
        <w:rPr>
          <w:rFonts w:hint="eastAsia" w:ascii="宋体" w:hAnsi="宋体" w:eastAsia="宋体" w:cs="宋体"/>
          <w:color w:val="000000"/>
          <w:kern w:val="0"/>
          <w:sz w:val="22"/>
          <w:szCs w:val="22"/>
          <w:u w:val="none"/>
          <w:bdr w:val="none" w:color="auto" w:sz="0" w:space="0"/>
          <w:shd w:val="clear" w:fill="FFFFFF"/>
          <w:lang w:val="en-US" w:eastAsia="zh-CN" w:bidi="ar"/>
        </w:rPr>
        <w:fldChar w:fldCharType="begin"/>
      </w:r>
      <w:r>
        <w:rPr>
          <w:rFonts w:hint="eastAsia" w:ascii="宋体" w:hAnsi="宋体" w:eastAsia="宋体" w:cs="宋体"/>
          <w:color w:val="000000"/>
          <w:kern w:val="0"/>
          <w:sz w:val="22"/>
          <w:szCs w:val="22"/>
          <w:u w:val="none"/>
          <w:bdr w:val="none" w:color="auto" w:sz="0" w:space="0"/>
          <w:shd w:val="clear" w:fill="FFFFFF"/>
          <w:lang w:val="en-US" w:eastAsia="zh-CN" w:bidi="ar"/>
        </w:rPr>
        <w:instrText xml:space="preserve"> HYPERLINK "http://www.chuzhou.gov.cn/public/content/javascript:doZoom(14)" </w:instrText>
      </w:r>
      <w:r>
        <w:rPr>
          <w:rFonts w:hint="eastAsia" w:ascii="宋体" w:hAnsi="宋体" w:eastAsia="宋体" w:cs="宋体"/>
          <w:color w:val="000000"/>
          <w:kern w:val="0"/>
          <w:sz w:val="22"/>
          <w:szCs w:val="22"/>
          <w:u w:val="none"/>
          <w:bdr w:val="none" w:color="auto" w:sz="0" w:space="0"/>
          <w:shd w:val="clear" w:fill="FFFFFF"/>
          <w:lang w:val="en-US" w:eastAsia="zh-CN" w:bidi="ar"/>
        </w:rPr>
        <w:fldChar w:fldCharType="separate"/>
      </w:r>
      <w:r>
        <w:rPr>
          <w:rStyle w:val="8"/>
          <w:rFonts w:hint="eastAsia" w:ascii="宋体" w:hAnsi="宋体" w:eastAsia="宋体" w:cs="宋体"/>
          <w:color w:val="000000"/>
          <w:sz w:val="22"/>
          <w:szCs w:val="22"/>
          <w:u w:val="none"/>
          <w:bdr w:val="none" w:color="auto" w:sz="0" w:space="0"/>
          <w:shd w:val="clear" w:fill="FFFFFF"/>
        </w:rPr>
        <w:t>小</w:t>
      </w:r>
      <w:r>
        <w:rPr>
          <w:rFonts w:hint="eastAsia" w:ascii="宋体" w:hAnsi="宋体" w:eastAsia="宋体" w:cs="宋体"/>
          <w:color w:val="000000"/>
          <w:kern w:val="0"/>
          <w:sz w:val="22"/>
          <w:szCs w:val="22"/>
          <w:u w:val="none"/>
          <w:bdr w:val="none" w:color="auto" w:sz="0" w:space="0"/>
          <w:shd w:val="clear" w:fill="FFFFFF"/>
          <w:lang w:val="en-US" w:eastAsia="zh-CN" w:bidi="ar"/>
        </w:rPr>
        <w:fldChar w:fldCharType="end"/>
      </w:r>
      <w:r>
        <w:rPr>
          <w:rFonts w:ascii="宋体" w:hAnsi="宋体" w:eastAsia="宋体" w:cs="宋体"/>
          <w:kern w:val="0"/>
          <w:sz w:val="22"/>
          <w:szCs w:val="22"/>
          <w:bdr w:val="none" w:color="auto" w:sz="0" w:space="0"/>
          <w:shd w:val="clear" w:fill="FFFFFF"/>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jc w:val="left"/>
        <w:textAlignment w:val="center"/>
        <w:rPr>
          <w:sz w:val="22"/>
          <w:szCs w:val="22"/>
        </w:rPr>
      </w:pPr>
      <w:r>
        <w:rPr>
          <w:rFonts w:hint="eastAsia" w:ascii="宋体" w:hAnsi="宋体" w:eastAsia="宋体" w:cs="宋体"/>
          <w:kern w:val="0"/>
          <w:sz w:val="22"/>
          <w:szCs w:val="22"/>
          <w:bdr w:val="none" w:color="auto" w:sz="0" w:space="0"/>
          <w:shd w:val="clear" w:fill="FFFFFF"/>
          <w:lang w:val="en-US" w:eastAsia="zh-CN" w:bidi="ar"/>
        </w:rPr>
        <w:fldChar w:fldCharType="begin"/>
      </w:r>
      <w:r>
        <w:rPr>
          <w:rFonts w:hint="eastAsia" w:ascii="宋体" w:hAnsi="宋体" w:eastAsia="宋体" w:cs="宋体"/>
          <w:kern w:val="0"/>
          <w:sz w:val="22"/>
          <w:szCs w:val="22"/>
          <w:bdr w:val="none" w:color="auto" w:sz="0" w:space="0"/>
          <w:shd w:val="clear" w:fill="FFFFFF"/>
          <w:lang w:val="en-US" w:eastAsia="zh-CN" w:bidi="ar"/>
        </w:rPr>
        <w:instrText xml:space="preserve"> HYPERLINK "http://www.chuzhou.gov.cn/public/content/javascript:window.print()" </w:instrText>
      </w:r>
      <w:r>
        <w:rPr>
          <w:rFonts w:hint="eastAsia" w:ascii="宋体" w:hAnsi="宋体" w:eastAsia="宋体" w:cs="宋体"/>
          <w:kern w:val="0"/>
          <w:sz w:val="22"/>
          <w:szCs w:val="22"/>
          <w:bdr w:val="none" w:color="auto" w:sz="0" w:space="0"/>
          <w:shd w:val="clear" w:fill="FFFFFF"/>
          <w:lang w:val="en-US" w:eastAsia="zh-CN" w:bidi="ar"/>
        </w:rPr>
        <w:fldChar w:fldCharType="separate"/>
      </w:r>
      <w:r>
        <w:rPr>
          <w:rStyle w:val="8"/>
          <w:rFonts w:hint="eastAsia" w:ascii="宋体" w:hAnsi="宋体" w:eastAsia="宋体" w:cs="宋体"/>
          <w:sz w:val="22"/>
          <w:szCs w:val="22"/>
          <w:bdr w:val="none" w:color="auto" w:sz="0" w:space="0"/>
          <w:shd w:val="clear" w:fill="FFFFFF"/>
        </w:rPr>
        <w:t>打印</w:t>
      </w:r>
      <w:r>
        <w:rPr>
          <w:rFonts w:hint="eastAsia" w:ascii="宋体" w:hAnsi="宋体" w:eastAsia="宋体" w:cs="宋体"/>
          <w:kern w:val="0"/>
          <w:sz w:val="22"/>
          <w:szCs w:val="22"/>
          <w:bdr w:val="none" w:color="auto" w:sz="0" w:space="0"/>
          <w:shd w:val="clear" w:fill="FFFFFF"/>
          <w:lang w:val="en-US" w:eastAsia="zh-CN" w:bidi="ar"/>
        </w:rPr>
        <w:fldChar w:fldCharType="end"/>
      </w:r>
    </w:p>
    <w:p>
      <w:pPr>
        <w:pStyle w:val="3"/>
        <w:keepNext w:val="0"/>
        <w:keepLines w:val="0"/>
        <w:widowControl/>
        <w:suppressLineNumbers w:val="0"/>
        <w:spacing w:before="300" w:beforeAutospacing="0" w:after="0" w:afterAutospacing="0" w:line="451" w:lineRule="auto"/>
        <w:ind w:left="0" w:right="0"/>
      </w:pPr>
      <w:r>
        <w:rPr>
          <w:color w:val="333333"/>
          <w:sz w:val="24"/>
          <w:szCs w:val="24"/>
          <w:shd w:val="clear" w:fill="FFFFFF"/>
        </w:rPr>
        <w:t xml:space="preserve">各县、市、区人民政府，市政府有关部门、直属机构： </w:t>
      </w:r>
    </w:p>
    <w:p>
      <w:pPr>
        <w:pStyle w:val="3"/>
        <w:keepNext w:val="0"/>
        <w:keepLines w:val="0"/>
        <w:widowControl/>
        <w:suppressLineNumbers w:val="0"/>
        <w:spacing w:before="300" w:beforeAutospacing="0" w:after="0" w:afterAutospacing="0" w:line="451" w:lineRule="auto"/>
        <w:ind w:left="0" w:right="0" w:firstLine="420"/>
      </w:pPr>
      <w:r>
        <w:rPr>
          <w:color w:val="333333"/>
          <w:sz w:val="24"/>
          <w:szCs w:val="24"/>
          <w:shd w:val="clear" w:fill="FFFFFF"/>
        </w:rPr>
        <w:t xml:space="preserve">经市政府同意，现将《滁州市饮用水水源地保护攻坚战实施方案》印发你们，请认真组织实施。 </w:t>
      </w:r>
    </w:p>
    <w:p>
      <w:pPr>
        <w:pStyle w:val="3"/>
        <w:keepNext w:val="0"/>
        <w:keepLines w:val="0"/>
        <w:widowControl/>
        <w:suppressLineNumbers w:val="0"/>
        <w:spacing w:before="300" w:beforeAutospacing="0" w:after="0" w:afterAutospacing="0" w:line="451" w:lineRule="auto"/>
        <w:ind w:left="0" w:right="0" w:firstLine="420"/>
        <w:jc w:val="right"/>
      </w:pPr>
      <w:r>
        <w:rPr>
          <w:color w:val="333333"/>
          <w:sz w:val="24"/>
          <w:szCs w:val="24"/>
          <w:shd w:val="clear" w:fill="FFFFFF"/>
        </w:rPr>
        <w:t xml:space="preserve">2019年4月25日 </w:t>
      </w:r>
    </w:p>
    <w:p>
      <w:pPr>
        <w:pStyle w:val="3"/>
        <w:keepNext w:val="0"/>
        <w:keepLines w:val="0"/>
        <w:widowControl/>
        <w:suppressLineNumbers w:val="0"/>
        <w:spacing w:before="300" w:beforeAutospacing="0" w:after="0" w:afterAutospacing="0" w:line="451" w:lineRule="auto"/>
        <w:ind w:left="0" w:right="0"/>
        <w:jc w:val="center"/>
      </w:pPr>
      <w:r>
        <w:rPr>
          <w:color w:val="333333"/>
          <w:sz w:val="24"/>
          <w:szCs w:val="24"/>
          <w:shd w:val="clear" w:fill="FFFFFF"/>
        </w:rPr>
        <w:t xml:space="preserve">滁州市饮用水水源地保护攻坚战实施方案 </w:t>
      </w:r>
    </w:p>
    <w:p>
      <w:pPr>
        <w:pStyle w:val="3"/>
        <w:keepNext w:val="0"/>
        <w:keepLines w:val="0"/>
        <w:widowControl/>
        <w:suppressLineNumbers w:val="0"/>
        <w:spacing w:before="300" w:beforeAutospacing="0" w:after="0" w:afterAutospacing="0" w:line="451" w:lineRule="auto"/>
        <w:ind w:left="0" w:right="0" w:firstLine="420"/>
      </w:pPr>
      <w:r>
        <w:rPr>
          <w:color w:val="333333"/>
          <w:sz w:val="24"/>
          <w:szCs w:val="24"/>
          <w:shd w:val="clear" w:fill="FFFFFF"/>
        </w:rPr>
        <w:t xml:space="preserve">为全面贯彻落实《安徽省人民政府办公厅关于印发安徽省饮用水水源地保护攻坚战实施方案的通知》（皖政办秘〔2019〕24号）精神，加快解决我市饮用水水源地突出环境问题，保障群众饮用水安全，制定本方案。 </w:t>
      </w:r>
    </w:p>
    <w:p>
      <w:pPr>
        <w:pStyle w:val="3"/>
        <w:keepNext w:val="0"/>
        <w:keepLines w:val="0"/>
        <w:widowControl/>
        <w:suppressLineNumbers w:val="0"/>
        <w:spacing w:before="300" w:beforeAutospacing="0" w:after="0" w:afterAutospacing="0" w:line="451" w:lineRule="auto"/>
        <w:ind w:left="0" w:right="0" w:firstLine="420"/>
      </w:pPr>
      <w:r>
        <w:rPr>
          <w:color w:val="333333"/>
          <w:sz w:val="24"/>
          <w:szCs w:val="24"/>
          <w:shd w:val="clear" w:fill="FFFFFF"/>
        </w:rPr>
        <w:t xml:space="preserve">一、总体要求 </w:t>
      </w:r>
    </w:p>
    <w:p>
      <w:pPr>
        <w:pStyle w:val="3"/>
        <w:keepNext w:val="0"/>
        <w:keepLines w:val="0"/>
        <w:widowControl/>
        <w:suppressLineNumbers w:val="0"/>
        <w:spacing w:before="300" w:beforeAutospacing="0" w:after="0" w:afterAutospacing="0" w:line="451" w:lineRule="auto"/>
        <w:ind w:left="0" w:right="0" w:firstLine="420"/>
      </w:pPr>
      <w:r>
        <w:rPr>
          <w:color w:val="333333"/>
          <w:sz w:val="24"/>
          <w:szCs w:val="24"/>
          <w:shd w:val="clear" w:fill="FFFFFF"/>
        </w:rPr>
        <w:t xml:space="preserve">以习近平生态文明思想为指导，践行绿水青山就是金山银山的理念，坚定不移走生态优先绿色发展新道路。紧紧围绕打好污染防治攻坚战的总体要求，以保障饮用水水源地水质安全为核心，不断完善饮用水水源地保护区制度，显著提升饮用水水源地规范化建设水平，全面整治饮用水水源保护区内环境问题，明显提高饮用水水源风险防控和应急能力，持续改善饮用水水源地环境质量，让人民群众喝上干净水、放心水。 </w:t>
      </w:r>
    </w:p>
    <w:p>
      <w:pPr>
        <w:pStyle w:val="3"/>
        <w:keepNext w:val="0"/>
        <w:keepLines w:val="0"/>
        <w:widowControl/>
        <w:suppressLineNumbers w:val="0"/>
        <w:spacing w:before="300" w:beforeAutospacing="0" w:after="0" w:afterAutospacing="0" w:line="451" w:lineRule="auto"/>
        <w:ind w:left="0" w:right="0" w:firstLine="420"/>
      </w:pPr>
      <w:r>
        <w:rPr>
          <w:color w:val="333333"/>
          <w:sz w:val="24"/>
          <w:szCs w:val="24"/>
          <w:shd w:val="clear" w:fill="FFFFFF"/>
        </w:rPr>
        <w:t xml:space="preserve">二、工作目标 </w:t>
      </w:r>
    </w:p>
    <w:p>
      <w:pPr>
        <w:pStyle w:val="3"/>
        <w:keepNext w:val="0"/>
        <w:keepLines w:val="0"/>
        <w:widowControl/>
        <w:suppressLineNumbers w:val="0"/>
        <w:spacing w:before="300" w:beforeAutospacing="0" w:after="0" w:afterAutospacing="0" w:line="451" w:lineRule="auto"/>
        <w:ind w:left="0" w:right="0" w:firstLine="420"/>
      </w:pPr>
      <w:r>
        <w:rPr>
          <w:color w:val="333333"/>
          <w:sz w:val="24"/>
          <w:szCs w:val="24"/>
          <w:shd w:val="clear" w:fill="FFFFFF"/>
        </w:rPr>
        <w:t xml:space="preserve">到2019年底，完成城西水库、沙河集水库、黄栗树水库等市级饮用水源地和釜山水库、石坝水库等县级地表水型饮用水水源地规范化建设；完成供水人口10000人或日供水1000吨以上的其他所有饮用水水源地（包括地下水型饮用水水源地和县级以下地表水型饮用水水源地）信息摸底及问题排查工作。 </w:t>
      </w:r>
    </w:p>
    <w:p>
      <w:pPr>
        <w:pStyle w:val="3"/>
        <w:keepNext w:val="0"/>
        <w:keepLines w:val="0"/>
        <w:widowControl/>
        <w:suppressLineNumbers w:val="0"/>
        <w:spacing w:before="300" w:beforeAutospacing="0" w:after="0" w:afterAutospacing="0" w:line="451" w:lineRule="auto"/>
        <w:ind w:left="0" w:right="0" w:firstLine="420"/>
      </w:pPr>
      <w:r>
        <w:rPr>
          <w:color w:val="333333"/>
          <w:sz w:val="24"/>
          <w:szCs w:val="24"/>
          <w:shd w:val="clear" w:fill="FFFFFF"/>
        </w:rPr>
        <w:t xml:space="preserve">到2020年底，县级饮用水水源地全部完成规范化建设，市、县级集中式饮用水水源水质达到或优于Ⅲ类比例达100%；完成供水人口10000人或日供水1000吨以上的其他所有饮用水水源地（包括地下水型饮用水水源地和县级以下地表水型饮用水水源地）保护区划定、边界标志设立及环境违法问题整治工作；供水人口10000人或日供水1000吨以上饮用水水源地建立水质监测机制。 </w:t>
      </w:r>
    </w:p>
    <w:p>
      <w:pPr>
        <w:pStyle w:val="3"/>
        <w:keepNext w:val="0"/>
        <w:keepLines w:val="0"/>
        <w:widowControl/>
        <w:suppressLineNumbers w:val="0"/>
        <w:spacing w:before="300" w:beforeAutospacing="0" w:after="0" w:afterAutospacing="0" w:line="451" w:lineRule="auto"/>
        <w:ind w:left="0" w:right="0" w:firstLine="420"/>
      </w:pPr>
      <w:r>
        <w:rPr>
          <w:color w:val="333333"/>
          <w:sz w:val="24"/>
          <w:szCs w:val="24"/>
          <w:shd w:val="clear" w:fill="FFFFFF"/>
        </w:rPr>
        <w:t xml:space="preserve">三、主要任务 </w:t>
      </w:r>
    </w:p>
    <w:p>
      <w:pPr>
        <w:pStyle w:val="3"/>
        <w:keepNext w:val="0"/>
        <w:keepLines w:val="0"/>
        <w:widowControl/>
        <w:suppressLineNumbers w:val="0"/>
        <w:spacing w:before="300" w:beforeAutospacing="0" w:after="0" w:afterAutospacing="0" w:line="451" w:lineRule="auto"/>
        <w:ind w:left="0" w:right="0" w:firstLine="420"/>
      </w:pPr>
      <w:r>
        <w:rPr>
          <w:color w:val="333333"/>
          <w:sz w:val="24"/>
          <w:szCs w:val="24"/>
          <w:shd w:val="clear" w:fill="FFFFFF"/>
        </w:rPr>
        <w:t xml:space="preserve">（一）划定饮用水水源保护区。全市县级及以上地表水型饮用水水源地、供水人口10000人或日供水1000吨以上的其他饮用水水源地应按照《饮用水水源保护区划分技术规范》（HJ338－2018）划定饮用水水源保护区。其中，县级及以上城市饮用水水源保护区划定方案由市人民政府报省人民政府批准；县级以下饮用水水源保护区划定方案由所在地乡镇人民政府报县级人民政府批准；划定保护区的饮用水水源地应编制集中式饮用水水源编码，建档立册，归集管理。（市生态环境局牵头，各县、市、区政府落实） </w:t>
      </w:r>
    </w:p>
    <w:p>
      <w:pPr>
        <w:pStyle w:val="3"/>
        <w:keepNext w:val="0"/>
        <w:keepLines w:val="0"/>
        <w:widowControl/>
        <w:suppressLineNumbers w:val="0"/>
        <w:spacing w:before="300" w:beforeAutospacing="0" w:after="0" w:afterAutospacing="0" w:line="451" w:lineRule="auto"/>
        <w:ind w:left="0" w:right="0" w:firstLine="420"/>
      </w:pPr>
      <w:r>
        <w:rPr>
          <w:color w:val="333333"/>
          <w:sz w:val="24"/>
          <w:szCs w:val="24"/>
          <w:shd w:val="clear" w:fill="FFFFFF"/>
        </w:rPr>
        <w:t xml:space="preserve">严格水源地设置，新水源地的设置要符合饮用水水源保护区管理的相关要求，在充分论证的基础上，科学选址，确保新水源地水量保障、水质安全、无安全隐患。新设水源地要在正式投入使用前完成保护区划定工作。（市生态环境局、市水利局、市住建局按职能分工负责，各县、市、区政府落实） </w:t>
      </w:r>
    </w:p>
    <w:p>
      <w:pPr>
        <w:pStyle w:val="3"/>
        <w:keepNext w:val="0"/>
        <w:keepLines w:val="0"/>
        <w:widowControl/>
        <w:suppressLineNumbers w:val="0"/>
        <w:spacing w:before="300" w:beforeAutospacing="0" w:after="0" w:afterAutospacing="0" w:line="451" w:lineRule="auto"/>
        <w:ind w:left="0" w:right="0" w:firstLine="420"/>
      </w:pPr>
      <w:r>
        <w:rPr>
          <w:color w:val="333333"/>
          <w:sz w:val="24"/>
          <w:szCs w:val="24"/>
          <w:shd w:val="clear" w:fill="FFFFFF"/>
        </w:rPr>
        <w:t xml:space="preserve">（二）设立保护区边界标志。按照《饮用水水源保护区标志技术要求》（HJ/T433－2008）规定，在保护区界线顶点、重要拐点、陆域水域交界点设立明显界牌、界碑；在穿越保护区的公路、航道等交通路线进入点和驶出点设置警示标识；一级保护区周边人类活动频繁的区域，二级保护区内县级及以上道路和景观步行道应设置隔离防护设施。2019年底前，县级及以上饮用水水源地完成保护区边界标志及隔离设置。2020年底前，供水人口10000人或日供水1000吨以上的其他所有饮用水水源地（包括地下水型饮用水水源地和县级以下地表水型饮用水水源地）完成保护区标志及隔离设置。今后新设水源地要在保护区批准后3个月内完成标志设置。（市生态环境局、市交通局、市水利局按职能分工负责，各县、市、区政府落实） </w:t>
      </w:r>
    </w:p>
    <w:p>
      <w:pPr>
        <w:pStyle w:val="3"/>
        <w:keepNext w:val="0"/>
        <w:keepLines w:val="0"/>
        <w:widowControl/>
        <w:suppressLineNumbers w:val="0"/>
        <w:spacing w:before="300" w:beforeAutospacing="0" w:after="0" w:afterAutospacing="0" w:line="451" w:lineRule="auto"/>
        <w:ind w:left="0" w:right="0" w:firstLine="420"/>
      </w:pPr>
      <w:r>
        <w:rPr>
          <w:color w:val="333333"/>
          <w:sz w:val="24"/>
          <w:szCs w:val="24"/>
          <w:shd w:val="clear" w:fill="FFFFFF"/>
        </w:rPr>
        <w:t xml:space="preserve">（三）整治各类环境问题。2019年底前，拆除或关闭饮用水水源地一级保护区内与供水设施和保护水源无关的建设项目，落实原住居民住宅污染防治措施；2020年6月底前，拆除或关闭二级保护区内排放污染物的建设项目和从事危险化学品、煤炭、矿砂、水泥装卸作业的货运码头，落实其他类型码头及建设项目污染防治措施，否则应予拆除或关闭。2020年底前，全面关闭或拆除饮用水水源地保护区内排污口。（市生态环境局、市交通局、市住建局按职能分工负责，各县、市、区政府落实） </w:t>
      </w:r>
    </w:p>
    <w:p>
      <w:pPr>
        <w:pStyle w:val="3"/>
        <w:keepNext w:val="0"/>
        <w:keepLines w:val="0"/>
        <w:widowControl/>
        <w:suppressLineNumbers w:val="0"/>
        <w:spacing w:before="300" w:beforeAutospacing="0" w:after="0" w:afterAutospacing="0" w:line="451" w:lineRule="auto"/>
        <w:ind w:left="0" w:right="0" w:firstLine="420"/>
      </w:pPr>
      <w:r>
        <w:rPr>
          <w:color w:val="333333"/>
          <w:sz w:val="24"/>
          <w:szCs w:val="24"/>
          <w:shd w:val="clear" w:fill="FFFFFF"/>
        </w:rPr>
        <w:t xml:space="preserve">饮用水水源地一级保护区禁止从事施用化肥农药的农业种植、畜禽养殖、网箱养殖、坑塘养殖和水面围网养殖，2019年底前拆除或取缔已有项目。二级保护区禁止建设有污染物排放的养殖场（畜禽粪便、养殖废水、沼渣、沼液等经过无害化处理用作肥料还田，以及其他符合法律法规和国家、地方相关标准要求不造成环境污染的，不属于排放污染物）；2020年6月底前落实农业种植、网箱养殖、坑塘养殖、水面围网养殖污染防治措施，否则，应予拆除或取缔。（市生态环境局、市农业农村局按职能分工负责，各县、市、区政府落实） </w:t>
      </w:r>
    </w:p>
    <w:p>
      <w:pPr>
        <w:pStyle w:val="3"/>
        <w:keepNext w:val="0"/>
        <w:keepLines w:val="0"/>
        <w:widowControl/>
        <w:suppressLineNumbers w:val="0"/>
        <w:spacing w:before="300" w:beforeAutospacing="0" w:after="0" w:afterAutospacing="0" w:line="451" w:lineRule="auto"/>
        <w:ind w:left="0" w:right="0" w:firstLine="420"/>
      </w:pPr>
      <w:r>
        <w:rPr>
          <w:color w:val="333333"/>
          <w:sz w:val="24"/>
          <w:szCs w:val="24"/>
          <w:shd w:val="clear" w:fill="FFFFFF"/>
        </w:rPr>
        <w:t xml:space="preserve">2019年底前，全面拆除或关闭一级保护区内加油站、加气站，完成二级保护区内加油站双层罐体改造。保护区内的农家乐、宾馆酒店、餐饮娱乐等项目，应予全部拆除或关闭。2020年底前，完成保护区内城市雨水排口、排涝口雨污分流改造。（市生态环境局、市住建局、市商务局、市文化和旅游局、市市场监管局按职能分工负责，各县、市、区政府落实） </w:t>
      </w:r>
    </w:p>
    <w:p>
      <w:pPr>
        <w:pStyle w:val="3"/>
        <w:keepNext w:val="0"/>
        <w:keepLines w:val="0"/>
        <w:widowControl/>
        <w:suppressLineNumbers w:val="0"/>
        <w:spacing w:before="300" w:beforeAutospacing="0" w:after="0" w:afterAutospacing="0" w:line="451" w:lineRule="auto"/>
        <w:ind w:left="0" w:right="0" w:firstLine="420"/>
      </w:pPr>
      <w:r>
        <w:rPr>
          <w:color w:val="333333"/>
          <w:sz w:val="24"/>
          <w:szCs w:val="24"/>
          <w:shd w:val="clear" w:fill="FFFFFF"/>
        </w:rPr>
        <w:t xml:space="preserve">（四）提升水质监测预警能力。落实饮用水水源水、出厂水、管网水、末梢水全过程管理要求。县级城市按现行措施定期开展饮用水水源、供水单位、用户水龙头出水水质监测，以及饮用水水源全指标监测，并定期公布信息；加强预警监测能力建设，根据水源地水质特征布设在线监测设施，动态掌握水质和风险状况。县级以下供水人口10000人或日供水1000吨以上的其他所有饮用水水源地，2020年底前建立水质监测机制，明确水源水、出厂水、管网水、末梢水监测指标、监测频次及信息公开要求。（市生态环境局、市住建局、市卫生健康委按职能分工负责，各县、市、区政府落实） </w:t>
      </w:r>
    </w:p>
    <w:p>
      <w:pPr>
        <w:pStyle w:val="3"/>
        <w:keepNext w:val="0"/>
        <w:keepLines w:val="0"/>
        <w:widowControl/>
        <w:suppressLineNumbers w:val="0"/>
        <w:spacing w:before="300" w:beforeAutospacing="0" w:after="0" w:afterAutospacing="0" w:line="451" w:lineRule="auto"/>
        <w:ind w:left="0" w:right="0" w:firstLine="420"/>
      </w:pPr>
      <w:r>
        <w:rPr>
          <w:color w:val="333333"/>
          <w:sz w:val="24"/>
          <w:szCs w:val="24"/>
          <w:shd w:val="clear" w:fill="FFFFFF"/>
        </w:rPr>
        <w:t xml:space="preserve">（五）推进水源地周边综合整治。开展饮用水水源地周边环境安全隐患排查，建立风险源名录，强化属地管理，完善网格化管理体系，对可能影响水源地水质的违法行为，做到及时发现、立即制止、快速查处。加快调整优化保护范围周边及上游产业结构和布局，严控制药、造纸、化工、制革、印染、染料、炼焦、炼硫、炼砷、炼油、电镀、农药等对水体污染严重的建设项目，着力消除水源污染风险。（市生态环境局、市发展改革委、市经信局按职能分工负责，各县、市、区政府落实） </w:t>
      </w:r>
    </w:p>
    <w:p>
      <w:pPr>
        <w:pStyle w:val="3"/>
        <w:keepNext w:val="0"/>
        <w:keepLines w:val="0"/>
        <w:widowControl/>
        <w:suppressLineNumbers w:val="0"/>
        <w:spacing w:before="300" w:beforeAutospacing="0" w:after="0" w:afterAutospacing="0" w:line="451" w:lineRule="auto"/>
        <w:ind w:left="0" w:right="0" w:firstLine="420"/>
      </w:pPr>
      <w:r>
        <w:rPr>
          <w:color w:val="333333"/>
          <w:sz w:val="24"/>
          <w:szCs w:val="24"/>
          <w:shd w:val="clear" w:fill="FFFFFF"/>
        </w:rPr>
        <w:t xml:space="preserve">四、时间步骤 </w:t>
      </w:r>
    </w:p>
    <w:p>
      <w:pPr>
        <w:pStyle w:val="3"/>
        <w:keepNext w:val="0"/>
        <w:keepLines w:val="0"/>
        <w:widowControl/>
        <w:suppressLineNumbers w:val="0"/>
        <w:spacing w:before="300" w:beforeAutospacing="0" w:after="0" w:afterAutospacing="0" w:line="451" w:lineRule="auto"/>
        <w:ind w:left="0" w:right="0" w:firstLine="420"/>
      </w:pPr>
      <w:r>
        <w:rPr>
          <w:color w:val="333333"/>
          <w:sz w:val="24"/>
          <w:szCs w:val="24"/>
          <w:shd w:val="clear" w:fill="FFFFFF"/>
        </w:rPr>
        <w:t xml:space="preserve">（一）认真开展“回头看”。在2018年整治工作基础上，对地级饮用水水源地、县级地表水型饮用水水源地开展“回头看”，对死灰复燃或整治不到位、不彻底问题，于2019年6月底前限期清理完毕。除城市发展需要外，不再频繁调整县级及以上饮用水水源地保护区，稳步推进保护区规范化建设。 </w:t>
      </w:r>
    </w:p>
    <w:p>
      <w:pPr>
        <w:pStyle w:val="3"/>
        <w:keepNext w:val="0"/>
        <w:keepLines w:val="0"/>
        <w:widowControl/>
        <w:suppressLineNumbers w:val="0"/>
        <w:spacing w:before="300" w:beforeAutospacing="0" w:after="0" w:afterAutospacing="0" w:line="451" w:lineRule="auto"/>
        <w:ind w:left="0" w:right="0" w:firstLine="420"/>
      </w:pPr>
      <w:r>
        <w:rPr>
          <w:color w:val="333333"/>
          <w:sz w:val="24"/>
          <w:szCs w:val="24"/>
          <w:shd w:val="clear" w:fill="FFFFFF"/>
        </w:rPr>
        <w:t xml:space="preserve">（二）持续深入整治。2019年6月底前，完成供水人口10000人或日供水1000吨以上的其他所有饮用水水源地（包括地下水型饮用水水源地和县级以下地表水型饮用水水源地）基础信息、保护区划定和环境违法违规问题排查，建立工作台账。鼓励实施县级以下饮用水水源地取水口、保护区整合，优化城乡供水网络，提升管理效能。 </w:t>
      </w:r>
    </w:p>
    <w:p>
      <w:pPr>
        <w:pStyle w:val="3"/>
        <w:keepNext w:val="0"/>
        <w:keepLines w:val="0"/>
        <w:widowControl/>
        <w:suppressLineNumbers w:val="0"/>
        <w:spacing w:before="300" w:beforeAutospacing="0" w:after="0" w:afterAutospacing="0" w:line="451" w:lineRule="auto"/>
        <w:ind w:left="0" w:right="0" w:firstLine="420"/>
      </w:pPr>
      <w:r>
        <w:rPr>
          <w:color w:val="333333"/>
          <w:sz w:val="24"/>
          <w:szCs w:val="24"/>
          <w:shd w:val="clear" w:fill="FFFFFF"/>
        </w:rPr>
        <w:t xml:space="preserve">（三）整体巩固提升。2020年底前，县级及以上饮用水水源地完成规范化建设；县级以下供水人口10000人或日供水1000吨以上的饮用水水源地完成环境违法违规问题整治，建立水质监测机制。市、县级集中式饮用水水源水质达到或优于Ⅲ类比例达100%。 </w:t>
      </w:r>
    </w:p>
    <w:p>
      <w:pPr>
        <w:pStyle w:val="3"/>
        <w:keepNext w:val="0"/>
        <w:keepLines w:val="0"/>
        <w:widowControl/>
        <w:suppressLineNumbers w:val="0"/>
        <w:spacing w:before="300" w:beforeAutospacing="0" w:after="0" w:afterAutospacing="0" w:line="451" w:lineRule="auto"/>
        <w:ind w:left="0" w:right="0" w:firstLine="420"/>
      </w:pPr>
      <w:r>
        <w:rPr>
          <w:color w:val="333333"/>
          <w:sz w:val="24"/>
          <w:szCs w:val="24"/>
          <w:shd w:val="clear" w:fill="FFFFFF"/>
        </w:rPr>
        <w:t xml:space="preserve">五、保障措施 </w:t>
      </w:r>
    </w:p>
    <w:p>
      <w:pPr>
        <w:pStyle w:val="3"/>
        <w:keepNext w:val="0"/>
        <w:keepLines w:val="0"/>
        <w:widowControl/>
        <w:suppressLineNumbers w:val="0"/>
        <w:spacing w:before="300" w:beforeAutospacing="0" w:after="0" w:afterAutospacing="0" w:line="451" w:lineRule="auto"/>
        <w:ind w:left="0" w:right="0" w:firstLine="420"/>
      </w:pPr>
      <w:r>
        <w:rPr>
          <w:color w:val="333333"/>
          <w:sz w:val="24"/>
          <w:szCs w:val="24"/>
          <w:shd w:val="clear" w:fill="FFFFFF"/>
        </w:rPr>
        <w:t xml:space="preserve">（一）明确工作责任。各县、市、区人民政府对本地饮用水安全负总责。各乡镇、街道按要求履行好属地管理责任。市直有关部门要按照职责分工，加强对市级饮用水源监管，并督促指导地方开展相关整治工作。 </w:t>
      </w:r>
    </w:p>
    <w:p>
      <w:pPr>
        <w:pStyle w:val="3"/>
        <w:keepNext w:val="0"/>
        <w:keepLines w:val="0"/>
        <w:widowControl/>
        <w:suppressLineNumbers w:val="0"/>
        <w:spacing w:before="300" w:beforeAutospacing="0" w:after="0" w:afterAutospacing="0" w:line="451" w:lineRule="auto"/>
        <w:ind w:left="0" w:right="0" w:firstLine="420"/>
      </w:pPr>
      <w:r>
        <w:rPr>
          <w:color w:val="333333"/>
          <w:sz w:val="24"/>
          <w:szCs w:val="24"/>
          <w:shd w:val="clear" w:fill="FFFFFF"/>
        </w:rPr>
        <w:t xml:space="preserve">（二）加强监督考核。各县、市、区饮用水水源地保护攻坚任务完成情况，纳入全市水污染防治目标考核和最严格水资源管理考核，由市生态环境局、市水利局组织评估，报市政府审定。市直有关部门要定期对各地攻坚战实施进展情况进行监督检查，指导饮用水水源安全及全过程水质保障工作。（市生态环境局、市水利局、市住建局等按职能分工负责） </w:t>
      </w:r>
    </w:p>
    <w:p>
      <w:pPr>
        <w:pStyle w:val="3"/>
        <w:keepNext w:val="0"/>
        <w:keepLines w:val="0"/>
        <w:widowControl/>
        <w:suppressLineNumbers w:val="0"/>
        <w:spacing w:before="300" w:beforeAutospacing="0" w:after="0" w:afterAutospacing="0" w:line="451" w:lineRule="auto"/>
        <w:ind w:left="0" w:right="0" w:firstLine="420"/>
      </w:pPr>
      <w:r>
        <w:rPr>
          <w:color w:val="333333"/>
          <w:sz w:val="24"/>
          <w:szCs w:val="24"/>
          <w:shd w:val="clear" w:fill="FFFFFF"/>
        </w:rPr>
        <w:t xml:space="preserve">（三）强化风险防控。按照《集中式饮用水水源地规范化建设环境保护技术要求》（HJ 773－2015）规定，开展饮用水水源地周边环境安全隐患排查及饮用水水源地环境风险评估，制定风险防控方案和突发环境事件专项应急预案，在规定地点设置预警监控断面，安装视频监控。穿越保护区范围的路桥、输油、输气管道及饮用水水源地周边高风险区域应设置防撞护栏、事故导流槽、事故应急池、应急物资（装备）储备库等防护工程，上游连接水体设置节制闸、拦污坝、导流渠、调水沟渠等防护工程设施。有毒有害物质、危险化学品运输应采取限重限类限行等管控措施，并加强定位监控。穿越饮用水水源保护区的船只，应配置防止污染物散落、溢流、渗漏设备。（市生态环境局、市住建局、市交通局、市水利局按职能分工负责，各县、市、区政府落实） </w:t>
      </w:r>
    </w:p>
    <w:p>
      <w:pPr>
        <w:pStyle w:val="3"/>
        <w:keepNext w:val="0"/>
        <w:keepLines w:val="0"/>
        <w:widowControl/>
        <w:suppressLineNumbers w:val="0"/>
        <w:spacing w:before="300" w:beforeAutospacing="0" w:after="0" w:afterAutospacing="0" w:line="451" w:lineRule="auto"/>
        <w:ind w:left="0" w:right="0" w:firstLine="420"/>
      </w:pPr>
      <w:r>
        <w:rPr>
          <w:color w:val="333333"/>
          <w:sz w:val="24"/>
          <w:szCs w:val="24"/>
          <w:shd w:val="clear" w:fill="FFFFFF"/>
        </w:rPr>
        <w:t xml:space="preserve">（四）推进信息公开。发挥新闻媒介的舆论监督和导向作用，通过地方主要媒体和政府门户网站，积极宣传水源地保护攻坚战工作成效，及时公开整治行动问题清单及相关进展，以公开推动监督，以监督保障落实。市、县（市、区）每季度向社会公开饮用水水源、供水单位供水和用户水龙头出水等水质饮水安全状况信息。加强公众参与意识，提高公共饮水安全风险防范意识，推动饮用水水源地保护工作成为社会参与、共同监督的全民行动。（市生态环境局、市住建局、市卫生健康委按职能分工负责，各县、市、区政府落实）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0950D0"/>
    <w:rsid w:val="0E0950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kern w:val="44"/>
      <w:sz w:val="27"/>
      <w:szCs w:val="27"/>
      <w:lang w:val="en-US" w:eastAsia="zh-CN" w:bidi="ar"/>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FollowedHyperlink"/>
    <w:basedOn w:val="5"/>
    <w:uiPriority w:val="0"/>
    <w:rPr>
      <w:rFonts w:hint="eastAsia" w:ascii="微软雅黑" w:hAnsi="微软雅黑" w:eastAsia="微软雅黑" w:cs="微软雅黑"/>
      <w:color w:val="000000"/>
      <w:u w:val="none"/>
    </w:rPr>
  </w:style>
  <w:style w:type="character" w:styleId="7">
    <w:name w:val="HTML Acronym"/>
    <w:basedOn w:val="5"/>
    <w:uiPriority w:val="0"/>
    <w:rPr>
      <w:bdr w:val="none" w:color="auto" w:sz="0" w:space="0"/>
    </w:rPr>
  </w:style>
  <w:style w:type="character" w:styleId="8">
    <w:name w:val="Hyperlink"/>
    <w:basedOn w:val="5"/>
    <w:uiPriority w:val="0"/>
    <w:rPr>
      <w:rFonts w:ascii="微软雅黑" w:hAnsi="微软雅黑" w:eastAsia="微软雅黑" w:cs="微软雅黑"/>
      <w:color w:val="000000"/>
      <w:u w:val="none"/>
    </w:rPr>
  </w:style>
  <w:style w:type="character" w:customStyle="1" w:styleId="9">
    <w:name w:val="num6"/>
    <w:basedOn w:val="5"/>
    <w:uiPriority w:val="0"/>
  </w:style>
  <w:style w:type="character" w:customStyle="1" w:styleId="10">
    <w:name w:val="starting"/>
    <w:basedOn w:val="5"/>
    <w:uiPriority w:val="0"/>
    <w:rPr>
      <w:color w:val="B60000"/>
    </w:rPr>
  </w:style>
  <w:style w:type="character" w:customStyle="1" w:styleId="11">
    <w:name w:val="starting1"/>
    <w:basedOn w:val="5"/>
    <w:uiPriority w:val="0"/>
    <w:rPr>
      <w:color w:val="339900"/>
    </w:rPr>
  </w:style>
  <w:style w:type="character" w:customStyle="1" w:styleId="12">
    <w:name w:val="starting2"/>
    <w:basedOn w:val="5"/>
    <w:uiPriority w:val="0"/>
  </w:style>
  <w:style w:type="character" w:customStyle="1" w:styleId="13">
    <w:name w:val="starting3"/>
    <w:basedOn w:val="5"/>
    <w:uiPriority w:val="0"/>
  </w:style>
  <w:style w:type="character" w:customStyle="1" w:styleId="14">
    <w:name w:val="starting4"/>
    <w:basedOn w:val="5"/>
    <w:uiPriority w:val="0"/>
    <w:rPr>
      <w:color w:val="339900"/>
    </w:rPr>
  </w:style>
  <w:style w:type="character" w:customStyle="1" w:styleId="15">
    <w:name w:val="unit"/>
    <w:basedOn w:val="5"/>
    <w:uiPriority w:val="0"/>
    <w:rPr>
      <w:color w:val="999999"/>
      <w:bdr w:val="none" w:color="auto" w:sz="0" w:space="0"/>
    </w:rPr>
  </w:style>
  <w:style w:type="character" w:customStyle="1" w:styleId="16">
    <w:name w:val="tit11"/>
    <w:basedOn w:val="5"/>
    <w:uiPriority w:val="0"/>
    <w:rPr>
      <w:color w:val="B60000"/>
    </w:rPr>
  </w:style>
  <w:style w:type="character" w:customStyle="1" w:styleId="17">
    <w:name w:val="tit12"/>
    <w:basedOn w:val="5"/>
    <w:uiPriority w:val="0"/>
    <w:rPr>
      <w:color w:val="B60000"/>
    </w:rPr>
  </w:style>
  <w:style w:type="character" w:customStyle="1" w:styleId="18">
    <w:name w:val="tit13"/>
    <w:basedOn w:val="5"/>
    <w:uiPriority w:val="0"/>
    <w:rPr>
      <w:color w:val="FFFFFF"/>
    </w:rPr>
  </w:style>
  <w:style w:type="character" w:customStyle="1" w:styleId="19">
    <w:name w:val="tit14"/>
    <w:basedOn w:val="5"/>
    <w:uiPriority w:val="0"/>
    <w:rPr>
      <w:color w:val="B60000"/>
    </w:rPr>
  </w:style>
  <w:style w:type="character" w:customStyle="1" w:styleId="20">
    <w:name w:val="tit15"/>
    <w:basedOn w:val="5"/>
    <w:uiPriority w:val="0"/>
    <w:rPr>
      <w:b/>
      <w:color w:val="B60000"/>
      <w:bdr w:val="none" w:color="auto" w:sz="0" w:space="0"/>
    </w:rPr>
  </w:style>
  <w:style w:type="character" w:customStyle="1" w:styleId="21">
    <w:name w:val="tit16"/>
    <w:basedOn w:val="5"/>
    <w:uiPriority w:val="0"/>
    <w:rPr>
      <w:color w:val="B60000"/>
      <w:sz w:val="27"/>
      <w:szCs w:val="27"/>
      <w:bdr w:val="single" w:color="DFCEB8" w:sz="6" w:space="0"/>
      <w:shd w:val="clear" w:fill="FFFFFF"/>
    </w:rPr>
  </w:style>
  <w:style w:type="character" w:customStyle="1" w:styleId="22">
    <w:name w:val="tit17"/>
    <w:basedOn w:val="5"/>
    <w:uiPriority w:val="0"/>
    <w:rPr>
      <w:color w:val="04A06C"/>
    </w:rPr>
  </w:style>
  <w:style w:type="character" w:customStyle="1" w:styleId="23">
    <w:name w:val="msg-box"/>
    <w:basedOn w:val="5"/>
    <w:uiPriority w:val="0"/>
  </w:style>
  <w:style w:type="character" w:customStyle="1" w:styleId="24">
    <w:name w:val="msg-box1"/>
    <w:basedOn w:val="5"/>
    <w:uiPriority w:val="0"/>
  </w:style>
  <w:style w:type="character" w:customStyle="1" w:styleId="25">
    <w:name w:val="msg-box2"/>
    <w:basedOn w:val="5"/>
    <w:uiPriority w:val="0"/>
  </w:style>
  <w:style w:type="character" w:customStyle="1" w:styleId="26">
    <w:name w:val="msg-box3"/>
    <w:basedOn w:val="5"/>
    <w:uiPriority w:val="0"/>
  </w:style>
  <w:style w:type="character" w:customStyle="1" w:styleId="27">
    <w:name w:val="l41"/>
    <w:basedOn w:val="5"/>
    <w:uiPriority w:val="0"/>
    <w:rPr>
      <w:color w:val="999999"/>
    </w:rPr>
  </w:style>
  <w:style w:type="character" w:customStyle="1" w:styleId="28">
    <w:name w:val="name"/>
    <w:basedOn w:val="5"/>
    <w:uiPriority w:val="0"/>
    <w:rPr>
      <w:color w:val="444444"/>
      <w:sz w:val="21"/>
      <w:szCs w:val="21"/>
    </w:rPr>
  </w:style>
  <w:style w:type="character" w:customStyle="1" w:styleId="29">
    <w:name w:val="name1"/>
    <w:basedOn w:val="5"/>
    <w:uiPriority w:val="0"/>
    <w:rPr>
      <w:color w:val="000000"/>
      <w:sz w:val="39"/>
      <w:szCs w:val="39"/>
    </w:rPr>
  </w:style>
  <w:style w:type="character" w:customStyle="1" w:styleId="30">
    <w:name w:val="name2"/>
    <w:basedOn w:val="5"/>
    <w:uiPriority w:val="0"/>
    <w:rPr>
      <w:color w:val="695435"/>
      <w:sz w:val="24"/>
      <w:szCs w:val="24"/>
    </w:rPr>
  </w:style>
  <w:style w:type="character" w:customStyle="1" w:styleId="31">
    <w:name w:val="shixiao"/>
    <w:basedOn w:val="5"/>
    <w:uiPriority w:val="0"/>
  </w:style>
  <w:style w:type="character" w:customStyle="1" w:styleId="32">
    <w:name w:val="img_title10"/>
    <w:basedOn w:val="5"/>
    <w:uiPriority w:val="0"/>
    <w:rPr>
      <w:vanish/>
    </w:rPr>
  </w:style>
  <w:style w:type="character" w:customStyle="1" w:styleId="33">
    <w:name w:val="img_title11"/>
    <w:basedOn w:val="5"/>
    <w:uiPriority w:val="0"/>
    <w:rPr>
      <w:vanish/>
    </w:rPr>
  </w:style>
  <w:style w:type="character" w:customStyle="1" w:styleId="34">
    <w:name w:val="img_title12"/>
    <w:basedOn w:val="5"/>
    <w:uiPriority w:val="0"/>
    <w:rPr>
      <w:vanish/>
    </w:rPr>
  </w:style>
  <w:style w:type="character" w:customStyle="1" w:styleId="35">
    <w:name w:val="img_title13"/>
    <w:basedOn w:val="5"/>
    <w:uiPriority w:val="0"/>
    <w:rPr>
      <w:vanish/>
    </w:rPr>
  </w:style>
  <w:style w:type="character" w:customStyle="1" w:styleId="36">
    <w:name w:val="img3"/>
    <w:basedOn w:val="5"/>
    <w:uiPriority w:val="0"/>
  </w:style>
  <w:style w:type="character" w:customStyle="1" w:styleId="37">
    <w:name w:val="job"/>
    <w:basedOn w:val="5"/>
    <w:uiPriority w:val="0"/>
  </w:style>
  <w:style w:type="character" w:customStyle="1" w:styleId="38">
    <w:name w:val="job1"/>
    <w:basedOn w:val="5"/>
    <w:uiPriority w:val="0"/>
    <w:rPr>
      <w:bdr w:val="none" w:color="auto" w:sz="0" w:space="0"/>
    </w:rPr>
  </w:style>
  <w:style w:type="character" w:customStyle="1" w:styleId="39">
    <w:name w:val="num71"/>
    <w:basedOn w:val="5"/>
    <w:uiPriority w:val="0"/>
  </w:style>
  <w:style w:type="character" w:customStyle="1" w:styleId="40">
    <w:name w:val="num31"/>
    <w:basedOn w:val="5"/>
    <w:uiPriority w:val="0"/>
  </w:style>
  <w:style w:type="character" w:customStyle="1" w:styleId="41">
    <w:name w:val="num41"/>
    <w:basedOn w:val="5"/>
    <w:uiPriority w:val="0"/>
  </w:style>
  <w:style w:type="character" w:customStyle="1" w:styleId="42">
    <w:name w:val="num21"/>
    <w:basedOn w:val="5"/>
    <w:uiPriority w:val="0"/>
  </w:style>
  <w:style w:type="character" w:customStyle="1" w:styleId="43">
    <w:name w:val="num81"/>
    <w:basedOn w:val="5"/>
    <w:uiPriority w:val="0"/>
  </w:style>
  <w:style w:type="character" w:customStyle="1" w:styleId="44">
    <w:name w:val="num51"/>
    <w:basedOn w:val="5"/>
    <w:uiPriority w:val="0"/>
  </w:style>
  <w:style w:type="character" w:customStyle="1" w:styleId="45">
    <w:name w:val="red"/>
    <w:basedOn w:val="5"/>
    <w:uiPriority w:val="0"/>
    <w:rPr>
      <w:rFonts w:hint="default" w:ascii="Arial" w:hAnsi="Arial" w:cs="Arial"/>
      <w:color w:val="E50000"/>
      <w:bdr w:val="none" w:color="auto" w:sz="0" w:space="0"/>
    </w:rPr>
  </w:style>
  <w:style w:type="character" w:customStyle="1" w:styleId="46">
    <w:name w:val="nostart"/>
    <w:basedOn w:val="5"/>
    <w:uiPriority w:val="0"/>
    <w:rPr>
      <w:color w:val="B60000"/>
    </w:rPr>
  </w:style>
  <w:style w:type="character" w:customStyle="1" w:styleId="47">
    <w:name w:val="nostart1"/>
    <w:basedOn w:val="5"/>
    <w:uiPriority w:val="0"/>
    <w:rPr>
      <w:color w:val="FF0000"/>
    </w:rPr>
  </w:style>
  <w:style w:type="character" w:customStyle="1" w:styleId="48">
    <w:name w:val="nostart2"/>
    <w:basedOn w:val="5"/>
    <w:uiPriority w:val="0"/>
  </w:style>
  <w:style w:type="character" w:customStyle="1" w:styleId="49">
    <w:name w:val="nostart3"/>
    <w:basedOn w:val="5"/>
    <w:uiPriority w:val="0"/>
    <w:rPr>
      <w:color w:val="FF0000"/>
    </w:rPr>
  </w:style>
  <w:style w:type="character" w:customStyle="1" w:styleId="50">
    <w:name w:val="over"/>
    <w:basedOn w:val="5"/>
    <w:uiPriority w:val="0"/>
    <w:rPr>
      <w:color w:val="999999"/>
    </w:rPr>
  </w:style>
  <w:style w:type="character" w:customStyle="1" w:styleId="51">
    <w:name w:val="over1"/>
    <w:basedOn w:val="5"/>
    <w:uiPriority w:val="0"/>
    <w:rPr>
      <w:color w:val="B60000"/>
    </w:rPr>
  </w:style>
  <w:style w:type="character" w:customStyle="1" w:styleId="52">
    <w:name w:val="over2"/>
    <w:basedOn w:val="5"/>
    <w:uiPriority w:val="0"/>
  </w:style>
  <w:style w:type="character" w:customStyle="1" w:styleId="53">
    <w:name w:val="over3"/>
    <w:basedOn w:val="5"/>
    <w:uiPriority w:val="0"/>
    <w:rPr>
      <w:color w:val="B60000"/>
    </w:rPr>
  </w:style>
  <w:style w:type="character" w:customStyle="1" w:styleId="54">
    <w:name w:val="buvis"/>
    <w:basedOn w:val="5"/>
    <w:uiPriority w:val="0"/>
    <w:rPr>
      <w:color w:val="999999"/>
    </w:rPr>
  </w:style>
  <w:style w:type="character" w:customStyle="1" w:styleId="55">
    <w:name w:val="buvis1"/>
    <w:basedOn w:val="5"/>
    <w:uiPriority w:val="0"/>
    <w:rPr>
      <w:color w:val="CC0000"/>
    </w:rPr>
  </w:style>
  <w:style w:type="character" w:customStyle="1" w:styleId="56">
    <w:name w:val="datetime"/>
    <w:basedOn w:val="5"/>
    <w:uiPriority w:val="0"/>
    <w:rPr>
      <w:rFonts w:hint="default" w:ascii="Arial" w:hAnsi="Arial" w:cs="Arial"/>
      <w:color w:val="999999"/>
      <w:sz w:val="21"/>
      <w:szCs w:val="21"/>
    </w:rPr>
  </w:style>
  <w:style w:type="character" w:customStyle="1" w:styleId="57">
    <w:name w:val="txt22"/>
    <w:basedOn w:val="5"/>
    <w:uiPriority w:val="0"/>
    <w:rPr>
      <w:color w:val="C0C0C0"/>
    </w:rPr>
  </w:style>
  <w:style w:type="character" w:customStyle="1" w:styleId="58">
    <w:name w:val="txt23"/>
    <w:basedOn w:val="5"/>
    <w:uiPriority w:val="0"/>
  </w:style>
  <w:style w:type="character" w:customStyle="1" w:styleId="59">
    <w:name w:val="mesg-myd"/>
    <w:basedOn w:val="5"/>
    <w:uiPriority w:val="0"/>
    <w:rPr>
      <w:color w:val="EE0000"/>
      <w:bdr w:val="none" w:color="auto" w:sz="0" w:space="0"/>
    </w:rPr>
  </w:style>
  <w:style w:type="character" w:customStyle="1" w:styleId="60">
    <w:name w:val="l1"/>
    <w:basedOn w:val="5"/>
    <w:uiPriority w:val="0"/>
    <w:rPr>
      <w:color w:val="999999"/>
    </w:rPr>
  </w:style>
  <w:style w:type="character" w:customStyle="1" w:styleId="61">
    <w:name w:val="l21"/>
    <w:basedOn w:val="5"/>
    <w:uiPriority w:val="0"/>
    <w:rPr>
      <w:color w:val="999999"/>
    </w:rPr>
  </w:style>
  <w:style w:type="character" w:customStyle="1" w:styleId="62">
    <w:name w:val="l3"/>
    <w:basedOn w:val="5"/>
    <w:uiPriority w:val="0"/>
    <w:rPr>
      <w:color w:val="999999"/>
    </w:rPr>
  </w:style>
  <w:style w:type="character" w:customStyle="1" w:styleId="63">
    <w:name w:val="l5"/>
    <w:basedOn w:val="5"/>
    <w:uiPriority w:val="0"/>
    <w:rPr>
      <w:color w:val="999999"/>
    </w:rPr>
  </w:style>
  <w:style w:type="character" w:customStyle="1" w:styleId="64">
    <w:name w:val="l6"/>
    <w:basedOn w:val="5"/>
    <w:uiPriority w:val="0"/>
    <w:rPr>
      <w:color w:val="999999"/>
    </w:rPr>
  </w:style>
  <w:style w:type="character" w:customStyle="1" w:styleId="65">
    <w:name w:val="l7"/>
    <w:basedOn w:val="5"/>
    <w:uiPriority w:val="0"/>
    <w:rPr>
      <w:color w:val="999999"/>
    </w:rPr>
  </w:style>
  <w:style w:type="character" w:customStyle="1" w:styleId="66">
    <w:name w:val="jg"/>
    <w:basedOn w:val="5"/>
    <w:uiPriority w:val="0"/>
  </w:style>
  <w:style w:type="character" w:customStyle="1" w:styleId="67">
    <w:name w:val="p05"/>
    <w:basedOn w:val="5"/>
    <w:uiPriority w:val="0"/>
    <w:rPr>
      <w:bdr w:val="none" w:color="auto" w:sz="0" w:space="0"/>
    </w:rPr>
  </w:style>
  <w:style w:type="character" w:customStyle="1" w:styleId="68">
    <w:name w:val="zw"/>
    <w:basedOn w:val="5"/>
    <w:uiPriority w:val="0"/>
    <w:rPr>
      <w:color w:val="BD1E22"/>
      <w:sz w:val="22"/>
      <w:szCs w:val="22"/>
      <w:bdr w:val="none" w:color="auto" w:sz="0" w:space="0"/>
    </w:rPr>
  </w:style>
  <w:style w:type="character" w:customStyle="1" w:styleId="69">
    <w:name w:val="c2"/>
    <w:basedOn w:val="5"/>
    <w:uiPriority w:val="0"/>
  </w:style>
  <w:style w:type="character" w:customStyle="1" w:styleId="70">
    <w:name w:val="c1"/>
    <w:basedOn w:val="5"/>
    <w:uiPriority w:val="0"/>
    <w:rPr>
      <w:bdr w:val="none" w:color="auto" w:sz="0" w:space="0"/>
    </w:rPr>
  </w:style>
  <w:style w:type="character" w:customStyle="1" w:styleId="71">
    <w:name w:val="c3"/>
    <w:basedOn w:val="5"/>
    <w:uiPriority w:val="0"/>
  </w:style>
  <w:style w:type="character" w:customStyle="1" w:styleId="72">
    <w:name w:val="zs"/>
    <w:basedOn w:val="5"/>
    <w:uiPriority w:val="0"/>
    <w:rPr>
      <w:color w:val="8D744B"/>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25</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2019-05-21T01:21:00Z</dcterms:created>
  <dc:creator>Administrator</dc:creator>
  <cp:lastModifiedBy>Administrator</cp:lastModifiedBy>
  <dcterms:modified xsi:type="dcterms:W3CDTF">2019-05-21T01:47:39Z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