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063F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日前，西安市人民政府发布了《西安市蓝天保卫战2020年工作方案》，详情如下：</w:t>
      </w:r>
    </w:p>
    <w:p w14:paraId="4FBE5882" w14:textId="77777777" w:rsidR="00CA504F" w:rsidRDefault="00CA504F" w:rsidP="00CA504F">
      <w:pPr>
        <w:pStyle w:val="a9"/>
        <w:spacing w:before="240" w:beforeAutospacing="0" w:after="240" w:afterAutospacing="0"/>
        <w:jc w:val="center"/>
        <w:rPr>
          <w:rFonts w:ascii="微软雅黑" w:eastAsia="微软雅黑" w:hAnsi="微软雅黑" w:hint="eastAsia"/>
        </w:rPr>
      </w:pPr>
      <w:r>
        <w:rPr>
          <w:rStyle w:val="aa"/>
          <w:rFonts w:ascii="微软雅黑" w:eastAsia="微软雅黑" w:hAnsi="微软雅黑" w:hint="eastAsia"/>
        </w:rPr>
        <w:t>西安市蓝天保卫战2020年工作方案</w:t>
      </w:r>
    </w:p>
    <w:p w14:paraId="545640DB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2020年是打赢蓝天保卫战的收官之年，是完成“十三五”规划目标任务、打好污染防治攻坚战的决胜之年。为深入学习贯彻习近平总书记来陕考察重要讲话重要指示精神，全面落实中央和我省打赢蓝天保卫战工作要求，持续改善全市环境空气质量，根据《陕西省蓝天保卫战2020年工作方案》，制定本方案。</w:t>
      </w:r>
    </w:p>
    <w:p w14:paraId="0C02E2EF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一、工作目标</w:t>
      </w:r>
    </w:p>
    <w:p w14:paraId="65C8A857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力争全市优良天数达到263天，细颗粒物（PM2.5）浓度同比降低6%左右，力争达到51微克/立方米，空气质量综合指数控制在5.7左右，降尘量不高于8吨/平方公里·月，重污染天数持续减少，空气质量排名力争退出全国168个重点城市后30位。</w:t>
      </w:r>
    </w:p>
    <w:p w14:paraId="5DEEF050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二、重点任务</w:t>
      </w:r>
    </w:p>
    <w:p w14:paraId="32861DAE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（一）稳步调整产业结构</w:t>
      </w:r>
    </w:p>
    <w:p w14:paraId="5E2D7646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强化源头管控，严控“两高”行业产能，深化工业污染治理，推进工业源达标排放，强化工业企业无组织排放管控，规范排污许可。坚决遏制“散乱污”企业死灰复燃、异地转移，保持“散乱污”企业动态清零。</w:t>
      </w:r>
    </w:p>
    <w:p w14:paraId="111F4202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（二）加快优化能源结构</w:t>
      </w:r>
    </w:p>
    <w:p w14:paraId="773413C0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完成省上下达的年度煤炭削减任务，持续推进清洁取暖。强化天然气供应保障，天然气应急调峰储气能力满足</w:t>
      </w:r>
      <w:proofErr w:type="gramStart"/>
      <w:r>
        <w:rPr>
          <w:rFonts w:ascii="微软雅黑" w:eastAsia="微软雅黑" w:hAnsi="微软雅黑" w:hint="eastAsia"/>
        </w:rPr>
        <w:t>全市日均</w:t>
      </w:r>
      <w:proofErr w:type="gramEnd"/>
      <w:r>
        <w:rPr>
          <w:rFonts w:ascii="微软雅黑" w:eastAsia="微软雅黑" w:hAnsi="微软雅黑" w:hint="eastAsia"/>
        </w:rPr>
        <w:t>3天使用需求，秸秆综合利用率力争达到95%以上。</w:t>
      </w:r>
    </w:p>
    <w:p w14:paraId="23E6A277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（三）构建绿色交通体系</w:t>
      </w:r>
    </w:p>
    <w:p w14:paraId="61F3707E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优化调整货物运输结构，推进新筑铁路物流中心建设。加快车辆结构升级，城市建成区新增和更新的公交、环卫、邮政、出租、轻型物流配送车辆使用新能源或清洁能源汽车比例不低于80%。完成营运柴油载货车、老旧燃气车淘汰任务，禁止不达标非道路移动工程机械使用。推进柴油车深度治理。城市公共出行机动化分担率不低于60%。</w:t>
      </w:r>
    </w:p>
    <w:p w14:paraId="532F73A1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（四）持续调整用地结构</w:t>
      </w:r>
    </w:p>
    <w:p w14:paraId="5E73C9DE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严格施工扬尘控制，落实“6个100%”扬尘污染防治措施。制定《西安市重点扬尘源认定参考标准及程序（试行）》，公布重点扬尘污染源名录。规范扬尘监管在线管控体系。控制道路扬尘污染，推广高压冲洗与机</w:t>
      </w:r>
      <w:proofErr w:type="gramStart"/>
      <w:r>
        <w:rPr>
          <w:rFonts w:ascii="微软雅黑" w:eastAsia="微软雅黑" w:hAnsi="微软雅黑" w:hint="eastAsia"/>
        </w:rPr>
        <w:t>扫联合</w:t>
      </w:r>
      <w:proofErr w:type="gramEnd"/>
      <w:r>
        <w:rPr>
          <w:rFonts w:ascii="微软雅黑" w:eastAsia="微软雅黑" w:hAnsi="微软雅黑" w:hint="eastAsia"/>
        </w:rPr>
        <w:t>作业模式，实施道路保洁“以克论净”，全市主次干道达到5克/平方米·天，全面开展国、省、县、乡道路抑制扬尘整治活动。</w:t>
      </w:r>
    </w:p>
    <w:p w14:paraId="1B143672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（五）有效削减工业污染</w:t>
      </w:r>
    </w:p>
    <w:p w14:paraId="7179835C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逐步实施现有项目低VOCs含量涂料、油墨、胶粘剂替代，引导鼓励工业企业使用低VOCs含量涂料、油墨、胶粘剂等产品。燃气锅炉</w:t>
      </w:r>
      <w:proofErr w:type="gramStart"/>
      <w:r>
        <w:rPr>
          <w:rFonts w:ascii="微软雅黑" w:eastAsia="微软雅黑" w:hAnsi="微软雅黑" w:hint="eastAsia"/>
        </w:rPr>
        <w:t>完成低氮</w:t>
      </w:r>
      <w:proofErr w:type="gramEnd"/>
      <w:r>
        <w:rPr>
          <w:rFonts w:ascii="微软雅黑" w:eastAsia="微软雅黑" w:hAnsi="微软雅黑" w:hint="eastAsia"/>
        </w:rPr>
        <w:t>燃烧改造。对开发区、工业园区等产排污企业密集的区域进行集中检查，限期进行达标改造，减少工业集聚区污染。</w:t>
      </w:r>
    </w:p>
    <w:p w14:paraId="5DB1595B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（六）全面</w:t>
      </w:r>
      <w:proofErr w:type="gramStart"/>
      <w:r>
        <w:rPr>
          <w:rFonts w:ascii="微软雅黑" w:eastAsia="微软雅黑" w:hAnsi="微软雅黑" w:hint="eastAsia"/>
        </w:rPr>
        <w:t>管控面源</w:t>
      </w:r>
      <w:proofErr w:type="gramEnd"/>
      <w:r>
        <w:rPr>
          <w:rFonts w:ascii="微软雅黑" w:eastAsia="微软雅黑" w:hAnsi="微软雅黑" w:hint="eastAsia"/>
        </w:rPr>
        <w:t>污染</w:t>
      </w:r>
    </w:p>
    <w:p w14:paraId="77BDD87D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加大餐饮油烟治理力度，全面规范治理露天烧烤污染，</w:t>
      </w:r>
      <w:proofErr w:type="gramStart"/>
      <w:r>
        <w:rPr>
          <w:rFonts w:ascii="微软雅黑" w:eastAsia="微软雅黑" w:hAnsi="微软雅黑" w:hint="eastAsia"/>
        </w:rPr>
        <w:t>三环内涉油烟</w:t>
      </w:r>
      <w:proofErr w:type="gramEnd"/>
      <w:r>
        <w:rPr>
          <w:rFonts w:ascii="微软雅黑" w:eastAsia="微软雅黑" w:hAnsi="微软雅黑" w:hint="eastAsia"/>
        </w:rPr>
        <w:t>排放餐饮单位全部进店经营。严控露天焚烧和不文明祭扫行为，严防因露天焚烧造成区域性重污染天气。大力开展“三夏”“三秋”期间秸秆禁</w:t>
      </w:r>
      <w:proofErr w:type="gramStart"/>
      <w:r>
        <w:rPr>
          <w:rFonts w:ascii="微软雅黑" w:eastAsia="微软雅黑" w:hAnsi="微软雅黑" w:hint="eastAsia"/>
        </w:rPr>
        <w:t>烧监督</w:t>
      </w:r>
      <w:proofErr w:type="gramEnd"/>
      <w:r>
        <w:rPr>
          <w:rFonts w:ascii="微软雅黑" w:eastAsia="微软雅黑" w:hAnsi="微软雅黑" w:hint="eastAsia"/>
        </w:rPr>
        <w:t>检查。</w:t>
      </w:r>
    </w:p>
    <w:p w14:paraId="49272AD8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（七）开展专项整治行动</w:t>
      </w:r>
    </w:p>
    <w:p w14:paraId="7EA38EFC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认真落实西安市2020年夏秋大气污染防治及“冬病夏治”专项工作方案，实施夏季臭氧污染防治及秋冬季大气污染防治攻坚行动，开展燃煤散烧、扬尘污染防治、黑加油站点清理取缔、工业炉窑治理、VOCs排放企业整治、柴油货车治理、露天焚烧等专项整治行动。</w:t>
      </w:r>
    </w:p>
    <w:p w14:paraId="63B156AD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（八）积极应对重污染天气</w:t>
      </w:r>
    </w:p>
    <w:p w14:paraId="255711E0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加强预测预报，开展提前应急管控，细化完善应急减排清单，落实各项应急减排措施，提升应急管控能力水平。</w:t>
      </w:r>
    </w:p>
    <w:p w14:paraId="18558EDA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三、保障措施</w:t>
      </w:r>
    </w:p>
    <w:p w14:paraId="2555F7D2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（一）建立月度考核机制</w:t>
      </w:r>
    </w:p>
    <w:p w14:paraId="6E10F6B9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依据空气质量综合指数、PM2.5浓度等指标状况及改善情况，每月对各区县、开发区进行考核排名并通报。对月度排名连续靠后的移交市纪委监委进行问责。各区县、开发区的全年考核结果，报送市考核办，作为年度目标责任考核的重要依据。</w:t>
      </w:r>
    </w:p>
    <w:p w14:paraId="1BD60355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（二）建立工作调度机制</w:t>
      </w:r>
    </w:p>
    <w:p w14:paraId="7C4A8B8C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每月召开工作调度会，对照本方案明确的工作任务和时间节点进行调度，通报、点评月度重点工作进展情况，分析</w:t>
      </w:r>
      <w:proofErr w:type="gramStart"/>
      <w:r>
        <w:rPr>
          <w:rFonts w:ascii="微软雅黑" w:eastAsia="微软雅黑" w:hAnsi="微软雅黑" w:hint="eastAsia"/>
        </w:rPr>
        <w:t>研判阶段</w:t>
      </w:r>
      <w:proofErr w:type="gramEnd"/>
      <w:r>
        <w:rPr>
          <w:rFonts w:ascii="微软雅黑" w:eastAsia="微软雅黑" w:hAnsi="微软雅黑" w:hint="eastAsia"/>
        </w:rPr>
        <w:t>形势任务，安排部署下阶段工作任务。</w:t>
      </w:r>
    </w:p>
    <w:p w14:paraId="52D8787D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（三）建立媒体互动机制</w:t>
      </w:r>
    </w:p>
    <w:p w14:paraId="55932C59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组织市级媒体成立工作专班，跟踪报导突出环境问题，对问题整改情况进行回访，每月编辑专题短片在调度会上播放。</w:t>
      </w:r>
    </w:p>
    <w:p w14:paraId="0A19437A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（四）建立行刑衔接联动机制</w:t>
      </w:r>
    </w:p>
    <w:p w14:paraId="063E5D71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市公安局成立工作专班，依法加大对生态环境违法犯罪案件的查处力度，制定考核办法，每月对各公安分（县）局进行考核排名。主动与具有行政处罚职能的市</w:t>
      </w:r>
      <w:proofErr w:type="gramStart"/>
      <w:r>
        <w:rPr>
          <w:rFonts w:ascii="微软雅黑" w:eastAsia="微软雅黑" w:hAnsi="微软雅黑" w:hint="eastAsia"/>
        </w:rPr>
        <w:t>生态委相关</w:t>
      </w:r>
      <w:proofErr w:type="gramEnd"/>
      <w:r>
        <w:rPr>
          <w:rFonts w:ascii="微软雅黑" w:eastAsia="微软雅黑" w:hAnsi="微软雅黑" w:hint="eastAsia"/>
        </w:rPr>
        <w:t>成员单位加强联动，建立生态环境违法犯罪案件移送、处置、会商等行刑衔接工作机制。市</w:t>
      </w:r>
      <w:proofErr w:type="gramStart"/>
      <w:r>
        <w:rPr>
          <w:rFonts w:ascii="微软雅黑" w:eastAsia="微软雅黑" w:hAnsi="微软雅黑" w:hint="eastAsia"/>
        </w:rPr>
        <w:t>生态委相关</w:t>
      </w:r>
      <w:proofErr w:type="gramEnd"/>
      <w:r>
        <w:rPr>
          <w:rFonts w:ascii="微软雅黑" w:eastAsia="微软雅黑" w:hAnsi="微软雅黑" w:hint="eastAsia"/>
        </w:rPr>
        <w:t>成员单位制定工作计划，定期开展联合检查，公布查处结果。</w:t>
      </w:r>
    </w:p>
    <w:p w14:paraId="21935B6B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（五）建立奖惩处罚机制</w:t>
      </w:r>
    </w:p>
    <w:p w14:paraId="2D26E785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根据每月空气质量考核排名结果，对排名前三位的区县、开发区通报表扬，排名后三位的区县、开发区分别罚缴300万元、200万元、100万元。各区县、开发区应进一步加大对环境违法问题的查处力度，凡因查处不到位而被市级相关部门处罚的案件，严格落实“一单两罚”制度，依据市级部门处罚额度对责任主体所在区县政府、开发区管委会实施等额财政惩处。由市</w:t>
      </w:r>
      <w:proofErr w:type="gramStart"/>
      <w:r>
        <w:rPr>
          <w:rFonts w:ascii="微软雅黑" w:eastAsia="微软雅黑" w:hAnsi="微软雅黑" w:hint="eastAsia"/>
        </w:rPr>
        <w:t>生态委</w:t>
      </w:r>
      <w:proofErr w:type="gramEnd"/>
      <w:r>
        <w:rPr>
          <w:rFonts w:ascii="微软雅黑" w:eastAsia="微软雅黑" w:hAnsi="微软雅黑" w:hint="eastAsia"/>
        </w:rPr>
        <w:t>办公室每月汇总市级相关部门处罚情况并抄送市财政局。市财政局依据市</w:t>
      </w:r>
      <w:proofErr w:type="gramStart"/>
      <w:r>
        <w:rPr>
          <w:rFonts w:ascii="微软雅黑" w:eastAsia="微软雅黑" w:hAnsi="微软雅黑" w:hint="eastAsia"/>
        </w:rPr>
        <w:t>生态委</w:t>
      </w:r>
      <w:proofErr w:type="gramEnd"/>
      <w:r>
        <w:rPr>
          <w:rFonts w:ascii="微软雅黑" w:eastAsia="微软雅黑" w:hAnsi="微软雅黑" w:hint="eastAsia"/>
        </w:rPr>
        <w:t>办公室年度核算结果，每年年底通过市区财力结算，对相关区县、开发区奖惩资金进行统一清算。</w:t>
      </w:r>
    </w:p>
    <w:p w14:paraId="488CB661" w14:textId="77777777" w:rsidR="00CA504F" w:rsidRDefault="00CA504F" w:rsidP="00CA504F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</w:p>
    <w:p w14:paraId="70108BF5" w14:textId="77777777" w:rsidR="004F3F59" w:rsidRPr="00CA504F" w:rsidRDefault="004F3F59">
      <w:pPr>
        <w:rPr>
          <w:rFonts w:ascii="宋体" w:eastAsia="宋体" w:hAnsi="宋体" w:cs="宋体"/>
          <w:color w:val="333333"/>
          <w:sz w:val="19"/>
          <w:szCs w:val="19"/>
        </w:rPr>
      </w:pPr>
    </w:p>
    <w:sectPr w:rsidR="004F3F59" w:rsidRPr="00CA5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DB"/>
    <w:rsid w:val="000443AE"/>
    <w:rsid w:val="000B2431"/>
    <w:rsid w:val="000E774F"/>
    <w:rsid w:val="0011262F"/>
    <w:rsid w:val="00132527"/>
    <w:rsid w:val="00140A60"/>
    <w:rsid w:val="00171159"/>
    <w:rsid w:val="002704DE"/>
    <w:rsid w:val="002C291D"/>
    <w:rsid w:val="00342E95"/>
    <w:rsid w:val="00343CE1"/>
    <w:rsid w:val="003513AC"/>
    <w:rsid w:val="00364770"/>
    <w:rsid w:val="00373AD4"/>
    <w:rsid w:val="0047797C"/>
    <w:rsid w:val="004C42FA"/>
    <w:rsid w:val="004E470A"/>
    <w:rsid w:val="004F3F59"/>
    <w:rsid w:val="00546226"/>
    <w:rsid w:val="005D4FF9"/>
    <w:rsid w:val="005D6217"/>
    <w:rsid w:val="006553F3"/>
    <w:rsid w:val="007800DE"/>
    <w:rsid w:val="007D163D"/>
    <w:rsid w:val="00825A09"/>
    <w:rsid w:val="008431C7"/>
    <w:rsid w:val="008642DC"/>
    <w:rsid w:val="00881FA8"/>
    <w:rsid w:val="008B597B"/>
    <w:rsid w:val="008C7FE3"/>
    <w:rsid w:val="008D2C21"/>
    <w:rsid w:val="00993E96"/>
    <w:rsid w:val="009C3EB2"/>
    <w:rsid w:val="009E7E6C"/>
    <w:rsid w:val="00A7596C"/>
    <w:rsid w:val="00AA2376"/>
    <w:rsid w:val="00AC7DAB"/>
    <w:rsid w:val="00AE5F9A"/>
    <w:rsid w:val="00B33ED3"/>
    <w:rsid w:val="00B6354E"/>
    <w:rsid w:val="00BD6F74"/>
    <w:rsid w:val="00BF4F8B"/>
    <w:rsid w:val="00C03792"/>
    <w:rsid w:val="00C174E7"/>
    <w:rsid w:val="00C36EA5"/>
    <w:rsid w:val="00CA504F"/>
    <w:rsid w:val="00D40BBE"/>
    <w:rsid w:val="00D56DEB"/>
    <w:rsid w:val="00D652E2"/>
    <w:rsid w:val="00D7124C"/>
    <w:rsid w:val="00E36FAE"/>
    <w:rsid w:val="00E70513"/>
    <w:rsid w:val="00F343DB"/>
    <w:rsid w:val="00F8220A"/>
    <w:rsid w:val="00F82EB6"/>
    <w:rsid w:val="00F879FF"/>
    <w:rsid w:val="00FB26FE"/>
    <w:rsid w:val="00FD32E7"/>
    <w:rsid w:val="00FD7ED3"/>
    <w:rsid w:val="00FF1E21"/>
    <w:rsid w:val="01A41817"/>
    <w:rsid w:val="03EA2186"/>
    <w:rsid w:val="052003FD"/>
    <w:rsid w:val="071E3A90"/>
    <w:rsid w:val="081E2255"/>
    <w:rsid w:val="08D7650E"/>
    <w:rsid w:val="08DE04B9"/>
    <w:rsid w:val="0B2E543C"/>
    <w:rsid w:val="0BA1610B"/>
    <w:rsid w:val="0C7D5578"/>
    <w:rsid w:val="0EC0613A"/>
    <w:rsid w:val="0F314DCD"/>
    <w:rsid w:val="11676ABB"/>
    <w:rsid w:val="13122C93"/>
    <w:rsid w:val="136F5722"/>
    <w:rsid w:val="15EB03D7"/>
    <w:rsid w:val="161C1831"/>
    <w:rsid w:val="1623719C"/>
    <w:rsid w:val="16D075AC"/>
    <w:rsid w:val="16D50DCE"/>
    <w:rsid w:val="175278FD"/>
    <w:rsid w:val="177652CA"/>
    <w:rsid w:val="1A437C24"/>
    <w:rsid w:val="1A862938"/>
    <w:rsid w:val="1AA7418F"/>
    <w:rsid w:val="1B7F7CBB"/>
    <w:rsid w:val="1BE94812"/>
    <w:rsid w:val="1C8C3AAE"/>
    <w:rsid w:val="1CEE19A6"/>
    <w:rsid w:val="1D293D4F"/>
    <w:rsid w:val="1D8D18F4"/>
    <w:rsid w:val="1DF124ED"/>
    <w:rsid w:val="1DF46639"/>
    <w:rsid w:val="1E9053A3"/>
    <w:rsid w:val="20006EC2"/>
    <w:rsid w:val="210F4BEC"/>
    <w:rsid w:val="22526611"/>
    <w:rsid w:val="228A3DAC"/>
    <w:rsid w:val="25350552"/>
    <w:rsid w:val="257C1DC1"/>
    <w:rsid w:val="25B50EF8"/>
    <w:rsid w:val="27E22B59"/>
    <w:rsid w:val="28C809E6"/>
    <w:rsid w:val="29C5602D"/>
    <w:rsid w:val="29DF713A"/>
    <w:rsid w:val="2CEA375A"/>
    <w:rsid w:val="321A78D9"/>
    <w:rsid w:val="34983161"/>
    <w:rsid w:val="357D46E2"/>
    <w:rsid w:val="37380CC1"/>
    <w:rsid w:val="396211DB"/>
    <w:rsid w:val="402B6C00"/>
    <w:rsid w:val="41252609"/>
    <w:rsid w:val="41446A8F"/>
    <w:rsid w:val="43C63CD3"/>
    <w:rsid w:val="43FF0477"/>
    <w:rsid w:val="49DE2416"/>
    <w:rsid w:val="4A105D46"/>
    <w:rsid w:val="4CE84808"/>
    <w:rsid w:val="4D510131"/>
    <w:rsid w:val="4D8D1864"/>
    <w:rsid w:val="4D9935DA"/>
    <w:rsid w:val="4DF61D73"/>
    <w:rsid w:val="4E587892"/>
    <w:rsid w:val="4ED43EDA"/>
    <w:rsid w:val="4FEB3B3B"/>
    <w:rsid w:val="50777304"/>
    <w:rsid w:val="51CB15A9"/>
    <w:rsid w:val="51E11F48"/>
    <w:rsid w:val="52A931E3"/>
    <w:rsid w:val="546C2B28"/>
    <w:rsid w:val="54AB2AE7"/>
    <w:rsid w:val="583D0EE3"/>
    <w:rsid w:val="5A176537"/>
    <w:rsid w:val="5C3C2156"/>
    <w:rsid w:val="5C5B4BB7"/>
    <w:rsid w:val="5CE835EB"/>
    <w:rsid w:val="5D4248B5"/>
    <w:rsid w:val="62A94C06"/>
    <w:rsid w:val="641F1406"/>
    <w:rsid w:val="64F2325A"/>
    <w:rsid w:val="64FA67DB"/>
    <w:rsid w:val="65097D10"/>
    <w:rsid w:val="65830C1F"/>
    <w:rsid w:val="678A7FC6"/>
    <w:rsid w:val="67FA53FC"/>
    <w:rsid w:val="68226456"/>
    <w:rsid w:val="683E7DA1"/>
    <w:rsid w:val="6A335376"/>
    <w:rsid w:val="6A8B6229"/>
    <w:rsid w:val="6B115C12"/>
    <w:rsid w:val="6CCB667A"/>
    <w:rsid w:val="6D8466BA"/>
    <w:rsid w:val="6FCD2FE8"/>
    <w:rsid w:val="724D2943"/>
    <w:rsid w:val="73E7588B"/>
    <w:rsid w:val="75862A49"/>
    <w:rsid w:val="767E17C8"/>
    <w:rsid w:val="76A26518"/>
    <w:rsid w:val="76BF2B70"/>
    <w:rsid w:val="79BC464C"/>
    <w:rsid w:val="7C704C77"/>
    <w:rsid w:val="7D3228B3"/>
    <w:rsid w:val="7E844126"/>
    <w:rsid w:val="7E9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2905"/>
  <w15:docId w15:val="{915E5EA0-E429-4335-A47C-530F2D49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5</Pages>
  <Words>298</Words>
  <Characters>1699</Characters>
  <Application>Microsoft Office Word</Application>
  <DocSecurity>0</DocSecurity>
  <Lines>14</Lines>
  <Paragraphs>3</Paragraphs>
  <ScaleCrop>false</ScaleCrop>
  <Company>微软中国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lidan</cp:lastModifiedBy>
  <cp:revision>94</cp:revision>
  <dcterms:created xsi:type="dcterms:W3CDTF">2020-03-25T01:52:00Z</dcterms:created>
  <dcterms:modified xsi:type="dcterms:W3CDTF">2020-09-17T02:45:00Z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